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486" w:rsidRDefault="00153712">
      <w:pPr>
        <w:spacing w:after="119"/>
        <w:ind w:left="217" w:right="598" w:hanging="10"/>
        <w:jc w:val="center"/>
        <w:rPr>
          <w:rFonts w:ascii="Arial" w:eastAsia="Arial" w:hAnsi="Arial" w:cs="Arial"/>
          <w:b/>
          <w:color w:val="000000"/>
          <w:sz w:val="20"/>
        </w:rPr>
      </w:pPr>
      <w:r>
        <w:rPr>
          <w:rFonts w:ascii="Arial" w:eastAsia="Arial" w:hAnsi="Arial" w:cs="Arial"/>
          <w:b/>
          <w:color w:val="000000"/>
          <w:sz w:val="20"/>
        </w:rPr>
        <w:t xml:space="preserve">Tecnológico Nacional de México </w:t>
      </w:r>
    </w:p>
    <w:p w:rsidR="00555486" w:rsidRDefault="00153712" w:rsidP="0047100F">
      <w:pPr>
        <w:tabs>
          <w:tab w:val="center" w:pos="636"/>
          <w:tab w:val="center" w:pos="6306"/>
          <w:tab w:val="center" w:pos="12177"/>
        </w:tabs>
        <w:spacing w:after="119"/>
        <w:jc w:val="center"/>
        <w:rPr>
          <w:rFonts w:ascii="Arial" w:eastAsia="Arial" w:hAnsi="Arial" w:cs="Arial"/>
          <w:b/>
          <w:color w:val="000000"/>
          <w:sz w:val="20"/>
        </w:rPr>
      </w:pPr>
      <w:r>
        <w:rPr>
          <w:rFonts w:ascii="Arial" w:eastAsia="Arial" w:hAnsi="Arial" w:cs="Arial"/>
          <w:b/>
          <w:color w:val="000000"/>
          <w:sz w:val="20"/>
        </w:rPr>
        <w:t>Subdirección Académica</w:t>
      </w:r>
    </w:p>
    <w:p w:rsidR="00555486" w:rsidRDefault="00153712" w:rsidP="0047100F">
      <w:pPr>
        <w:spacing w:after="5" w:line="369" w:lineRule="auto"/>
        <w:ind w:left="4493" w:hanging="2969"/>
        <w:rPr>
          <w:rFonts w:ascii="Arial" w:eastAsia="Arial" w:hAnsi="Arial" w:cs="Arial"/>
          <w:b/>
          <w:color w:val="000000"/>
          <w:sz w:val="20"/>
        </w:rPr>
      </w:pPr>
      <w:r>
        <w:rPr>
          <w:rFonts w:ascii="Arial" w:eastAsia="Arial" w:hAnsi="Arial" w:cs="Arial"/>
          <w:b/>
          <w:color w:val="000000"/>
          <w:sz w:val="20"/>
        </w:rPr>
        <w:t>Instrumentación Didáctica para la Formación y Desarrollo de Competencias Profesionales</w:t>
      </w:r>
    </w:p>
    <w:p w:rsidR="00555486" w:rsidRDefault="00153712">
      <w:pPr>
        <w:spacing w:after="5" w:line="369" w:lineRule="auto"/>
        <w:ind w:left="4493" w:hanging="2969"/>
        <w:jc w:val="center"/>
        <w:rPr>
          <w:rFonts w:ascii="Arial" w:eastAsia="Arial" w:hAnsi="Arial" w:cs="Arial"/>
          <w:b/>
          <w:color w:val="000000"/>
          <w:sz w:val="20"/>
        </w:rPr>
      </w:pPr>
      <w:r>
        <w:rPr>
          <w:rFonts w:ascii="Arial" w:eastAsia="Arial" w:hAnsi="Arial" w:cs="Arial"/>
          <w:b/>
          <w:color w:val="000000"/>
          <w:sz w:val="20"/>
        </w:rPr>
        <w:t>Periodo: Enero – Junio 2017</w:t>
      </w:r>
    </w:p>
    <w:p w:rsidR="00555486" w:rsidRDefault="00153712">
      <w:pPr>
        <w:spacing w:after="117"/>
        <w:ind w:left="708"/>
        <w:jc w:val="center"/>
        <w:rPr>
          <w:rFonts w:ascii="Arial" w:eastAsia="Arial" w:hAnsi="Arial" w:cs="Arial"/>
          <w:color w:val="000000"/>
          <w:sz w:val="20"/>
        </w:rPr>
      </w:pPr>
      <w:r>
        <w:rPr>
          <w:rFonts w:ascii="Arial" w:eastAsia="Arial" w:hAnsi="Arial" w:cs="Arial"/>
          <w:color w:val="000000"/>
          <w:sz w:val="20"/>
        </w:rPr>
        <w:t>Nombre de la asignatura: Calidad del Servicio en las Organizaciones Inteligentes</w:t>
      </w:r>
    </w:p>
    <w:p w:rsidR="00555486" w:rsidRDefault="00153712">
      <w:pPr>
        <w:spacing w:after="125" w:line="250" w:lineRule="auto"/>
        <w:ind w:left="10" w:right="59" w:hanging="10"/>
        <w:jc w:val="center"/>
        <w:rPr>
          <w:rFonts w:ascii="Arial" w:eastAsia="Arial" w:hAnsi="Arial" w:cs="Arial"/>
          <w:color w:val="000000"/>
          <w:sz w:val="20"/>
        </w:rPr>
      </w:pPr>
      <w:r>
        <w:rPr>
          <w:rFonts w:ascii="Arial" w:eastAsia="Arial" w:hAnsi="Arial" w:cs="Arial"/>
          <w:color w:val="000000"/>
          <w:sz w:val="20"/>
        </w:rPr>
        <w:t>Plan De Estudios: Ingeniería en Administración</w:t>
      </w:r>
    </w:p>
    <w:p w:rsidR="00555486" w:rsidRDefault="00153712">
      <w:pPr>
        <w:spacing w:after="125" w:line="250" w:lineRule="auto"/>
        <w:ind w:left="10" w:right="59" w:hanging="10"/>
        <w:jc w:val="center"/>
        <w:rPr>
          <w:rFonts w:ascii="Arial" w:eastAsia="Arial" w:hAnsi="Arial" w:cs="Arial"/>
          <w:color w:val="000000"/>
          <w:sz w:val="20"/>
          <w:u w:val="single"/>
        </w:rPr>
      </w:pPr>
      <w:r>
        <w:rPr>
          <w:rFonts w:ascii="Arial" w:eastAsia="Arial" w:hAnsi="Arial" w:cs="Arial"/>
          <w:color w:val="000000"/>
          <w:sz w:val="20"/>
        </w:rPr>
        <w:t>Clave de asignatura: OIG-1205</w:t>
      </w:r>
    </w:p>
    <w:p w:rsidR="00555486" w:rsidRDefault="00153712">
      <w:pPr>
        <w:spacing w:after="118"/>
        <w:ind w:left="144" w:hanging="10"/>
        <w:jc w:val="center"/>
        <w:rPr>
          <w:rFonts w:ascii="Arial" w:eastAsia="Arial" w:hAnsi="Arial" w:cs="Arial"/>
          <w:color w:val="000000"/>
          <w:sz w:val="20"/>
        </w:rPr>
      </w:pPr>
      <w:r>
        <w:rPr>
          <w:rFonts w:ascii="Arial" w:eastAsia="Arial" w:hAnsi="Arial" w:cs="Arial"/>
          <w:color w:val="000000"/>
          <w:sz w:val="20"/>
        </w:rPr>
        <w:t>Horas teoría – horas prácticas – créditos: 3-3-6</w:t>
      </w:r>
    </w:p>
    <w:p w:rsidR="00555486" w:rsidRDefault="00153712">
      <w:pPr>
        <w:spacing w:after="115"/>
        <w:ind w:left="708"/>
        <w:rPr>
          <w:rFonts w:ascii="Arial" w:eastAsia="Arial" w:hAnsi="Arial" w:cs="Arial"/>
          <w:color w:val="000000"/>
          <w:sz w:val="20"/>
        </w:rPr>
      </w:pPr>
      <w:r>
        <w:rPr>
          <w:rFonts w:ascii="Arial" w:eastAsia="Arial" w:hAnsi="Arial" w:cs="Arial"/>
          <w:color w:val="000000"/>
          <w:sz w:val="20"/>
        </w:rPr>
        <w:t xml:space="preserve"> </w:t>
      </w:r>
    </w:p>
    <w:p w:rsidR="00555486" w:rsidRDefault="00153712">
      <w:pPr>
        <w:numPr>
          <w:ilvl w:val="0"/>
          <w:numId w:val="1"/>
        </w:numPr>
        <w:spacing w:after="104" w:line="267" w:lineRule="auto"/>
        <w:ind w:left="1068" w:hanging="360"/>
        <w:rPr>
          <w:rFonts w:ascii="Arial" w:eastAsia="Arial" w:hAnsi="Arial" w:cs="Arial"/>
          <w:color w:val="000000"/>
          <w:sz w:val="20"/>
        </w:rPr>
      </w:pPr>
      <w:r>
        <w:rPr>
          <w:rFonts w:ascii="Arial" w:eastAsia="Arial" w:hAnsi="Arial" w:cs="Arial"/>
          <w:b/>
          <w:color w:val="000000"/>
          <w:sz w:val="20"/>
        </w:rPr>
        <w:t>Caracterización de la asignatura</w:t>
      </w:r>
    </w:p>
    <w:p w:rsidR="00555486" w:rsidRDefault="00555486">
      <w:pPr>
        <w:spacing w:after="104" w:line="267" w:lineRule="auto"/>
        <w:rPr>
          <w:rFonts w:ascii="Arial" w:eastAsia="Arial" w:hAnsi="Arial" w:cs="Arial"/>
          <w:color w:val="000000"/>
          <w:sz w:val="20"/>
        </w:rPr>
      </w:pPr>
    </w:p>
    <w:tbl>
      <w:tblPr>
        <w:tblW w:w="0" w:type="auto"/>
        <w:tblInd w:w="108" w:type="dxa"/>
        <w:tblCellMar>
          <w:left w:w="10" w:type="dxa"/>
          <w:right w:w="10" w:type="dxa"/>
        </w:tblCellMar>
        <w:tblLook w:val="04A0" w:firstRow="1" w:lastRow="0" w:firstColumn="1" w:lastColumn="0" w:noHBand="0" w:noVBand="1"/>
      </w:tblPr>
      <w:tblGrid>
        <w:gridCol w:w="8946"/>
      </w:tblGrid>
      <w:tr w:rsidR="00555486">
        <w:trPr>
          <w:trHeight w:val="1"/>
        </w:trPr>
        <w:tc>
          <w:tcPr>
            <w:tcW w:w="129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104" w:line="267" w:lineRule="auto"/>
              <w:rPr>
                <w:rFonts w:ascii="Arial" w:eastAsia="Arial" w:hAnsi="Arial" w:cs="Arial"/>
                <w:color w:val="000000"/>
                <w:sz w:val="20"/>
              </w:rPr>
            </w:pPr>
            <w:r>
              <w:rPr>
                <w:rFonts w:ascii="Arial" w:eastAsia="Arial" w:hAnsi="Arial" w:cs="Arial"/>
                <w:color w:val="000000"/>
                <w:sz w:val="20"/>
              </w:rPr>
              <w:t xml:space="preserve">El objetivo de la materia de Calidad en el Servicio de las Organizaciones Inteligentes es proporcionar al egresado de la carrera de Ingeniería en Administración las herramientas necesarias para hacer una reflexión sobre la importancia de la calidad en el servicio dentro de la organización. </w:t>
            </w:r>
          </w:p>
          <w:p w:rsidR="00555486" w:rsidRDefault="00153712">
            <w:pPr>
              <w:spacing w:after="104" w:line="267" w:lineRule="auto"/>
              <w:rPr>
                <w:rFonts w:ascii="Arial" w:eastAsia="Arial" w:hAnsi="Arial" w:cs="Arial"/>
                <w:color w:val="000000"/>
                <w:sz w:val="20"/>
              </w:rPr>
            </w:pPr>
            <w:r>
              <w:rPr>
                <w:rFonts w:ascii="Arial" w:eastAsia="Arial" w:hAnsi="Arial" w:cs="Arial"/>
                <w:color w:val="000000"/>
                <w:sz w:val="20"/>
              </w:rPr>
              <w:t>Las organizaciones hoy en día están en un proceso de mejora continua por la cual la mayoría de ellas buscan brindar un servicio al cliente de calidad logrando de esta manera la fidelidad de los clientes.</w:t>
            </w:r>
          </w:p>
          <w:p w:rsidR="00555486" w:rsidRDefault="00153712">
            <w:pPr>
              <w:spacing w:after="104" w:line="267" w:lineRule="auto"/>
            </w:pPr>
            <w:r>
              <w:rPr>
                <w:rFonts w:ascii="Arial" w:eastAsia="Arial" w:hAnsi="Arial" w:cs="Arial"/>
                <w:color w:val="000000"/>
                <w:sz w:val="20"/>
              </w:rPr>
              <w:t xml:space="preserve">Otro aspecto importante que aborda esta materia es el tema de los hallazgos, ya que cuando se determina una no conformidad o una oportunidad de mejora, es necesario determinar la causa raíz de la NC y en el curso se le proporcionarán las herramientas y métodos para identificarla, así como la adecuada realización de acciones correctivas, preventivas. Además de darle continuidad a las mismas por medio del seguimiento de dichas acciones. </w:t>
            </w:r>
          </w:p>
        </w:tc>
      </w:tr>
    </w:tbl>
    <w:p w:rsidR="00555486" w:rsidRDefault="00555486">
      <w:pPr>
        <w:spacing w:after="117"/>
        <w:ind w:left="1068"/>
        <w:rPr>
          <w:rFonts w:ascii="Arial" w:eastAsia="Arial" w:hAnsi="Arial" w:cs="Arial"/>
          <w:b/>
          <w:color w:val="000000"/>
          <w:sz w:val="20"/>
        </w:rPr>
      </w:pPr>
    </w:p>
    <w:p w:rsidR="00555486" w:rsidRDefault="00153712">
      <w:pPr>
        <w:numPr>
          <w:ilvl w:val="0"/>
          <w:numId w:val="2"/>
        </w:numPr>
        <w:spacing w:after="117"/>
        <w:ind w:left="1068"/>
        <w:rPr>
          <w:rFonts w:ascii="Arial" w:eastAsia="Arial" w:hAnsi="Arial" w:cs="Arial"/>
          <w:b/>
          <w:color w:val="000000"/>
          <w:sz w:val="20"/>
        </w:rPr>
      </w:pPr>
      <w:r>
        <w:rPr>
          <w:rFonts w:ascii="Arial" w:eastAsia="Arial" w:hAnsi="Arial" w:cs="Arial"/>
          <w:b/>
          <w:color w:val="000000"/>
          <w:sz w:val="20"/>
        </w:rPr>
        <w:t xml:space="preserve">Intención didáctica </w:t>
      </w:r>
    </w:p>
    <w:tbl>
      <w:tblPr>
        <w:tblW w:w="0" w:type="auto"/>
        <w:tblInd w:w="5" w:type="dxa"/>
        <w:tblCellMar>
          <w:left w:w="10" w:type="dxa"/>
          <w:right w:w="10" w:type="dxa"/>
        </w:tblCellMar>
        <w:tblLook w:val="04A0" w:firstRow="1" w:lastRow="0" w:firstColumn="1" w:lastColumn="0" w:noHBand="0" w:noVBand="1"/>
      </w:tblPr>
      <w:tblGrid>
        <w:gridCol w:w="4748"/>
        <w:gridCol w:w="4197"/>
      </w:tblGrid>
      <w:tr w:rsidR="00555486">
        <w:tc>
          <w:tcPr>
            <w:tcW w:w="12998" w:type="dxa"/>
            <w:gridSpan w:val="2"/>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Se recomienda que esta materia tenga un enfoque práctico ya que en su contenido se pueden hacer trabajos en las cuales el alumno pueda aplicar y analizar la importancia del servicio al cliente. Fomentando el aprendizaje significativo llevando a los alumnos a ambientes muy parecidos a la realidad; que desarrolle los conocimientos, habilidades, actitudes y valores que todo profesionista debe poseer para ser competitivo en un ambiente laboral.</w:t>
            </w:r>
          </w:p>
          <w:p w:rsidR="00555486" w:rsidRDefault="00555486">
            <w:pPr>
              <w:spacing w:after="0" w:line="240" w:lineRule="auto"/>
              <w:ind w:left="132"/>
              <w:jc w:val="both"/>
              <w:rPr>
                <w:rFonts w:ascii="Arial" w:eastAsia="Arial" w:hAnsi="Arial" w:cs="Arial"/>
                <w:color w:val="000000"/>
                <w:sz w:val="20"/>
              </w:rPr>
            </w:pP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En la primera unidad se tratará la importancia de los objetivos de la calidad en el servicio, desarrollando en los alumnos la capacidad de análisis y observación necesarios para detectar las mejoras para la organización mediante las herramientas de la mejora continua. Por otra parte se tiende a la planificación de los pasos para mejorar los procesos clave de las organizaciones inteligentes.</w:t>
            </w:r>
          </w:p>
          <w:p w:rsidR="00555486" w:rsidRDefault="00555486">
            <w:pPr>
              <w:spacing w:after="0" w:line="240" w:lineRule="auto"/>
              <w:ind w:left="132"/>
              <w:jc w:val="both"/>
              <w:rPr>
                <w:rFonts w:ascii="Arial" w:eastAsia="Arial" w:hAnsi="Arial" w:cs="Arial"/>
                <w:color w:val="000000"/>
                <w:sz w:val="20"/>
              </w:rPr>
            </w:pP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En la segunda unidad se trataran aspectos importantes para la transmisión de actitudes positivas y de compromiso de la organización con sus clientes, de igual forma la importancia de identificar las necesidades de los clientes, el valor agregado que la institución les brinda para conseguir la permanencia y lograr así el mejoramiento de la calidad.</w:t>
            </w:r>
          </w:p>
          <w:p w:rsidR="00555486" w:rsidRDefault="00555486">
            <w:pPr>
              <w:spacing w:after="0" w:line="240" w:lineRule="auto"/>
              <w:ind w:left="132"/>
              <w:jc w:val="both"/>
              <w:rPr>
                <w:rFonts w:ascii="Arial" w:eastAsia="Arial" w:hAnsi="Arial" w:cs="Arial"/>
                <w:color w:val="000000"/>
                <w:sz w:val="20"/>
              </w:rPr>
            </w:pP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 xml:space="preserve">En la tercera unidad, se conocerá el sistema de gestión, sus fundamentos y principios. Es importante que el alumno tenga nociones del comportamiento que debe tener el auditor y el </w:t>
            </w:r>
            <w:r>
              <w:rPr>
                <w:rFonts w:ascii="Arial" w:eastAsia="Arial" w:hAnsi="Arial" w:cs="Arial"/>
                <w:color w:val="000000"/>
                <w:sz w:val="20"/>
              </w:rPr>
              <w:lastRenderedPageBreak/>
              <w:t xml:space="preserve">auditado así como los tipos de auditorías que existen por lo que se efectuará una introducción a la norma ISO 19011:2011.  </w:t>
            </w: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Además de efectuar un análisis comparativo con semejanzas de la norma ISO 9001:2015 e ISO 14001:2015, ya que la gran mayoría de las organizaciones cuentan con estas certificaciones por lo que es importante que se familiaricen con ellas y conozcan que se pueden empatar ambos sistemas.</w:t>
            </w: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 xml:space="preserve"> </w:t>
            </w:r>
          </w:p>
          <w:p w:rsidR="00555486" w:rsidRDefault="00153712">
            <w:pPr>
              <w:spacing w:after="0" w:line="240" w:lineRule="auto"/>
              <w:ind w:left="132"/>
              <w:jc w:val="both"/>
              <w:rPr>
                <w:rFonts w:ascii="Arial" w:eastAsia="Arial" w:hAnsi="Arial" w:cs="Arial"/>
                <w:color w:val="000000"/>
                <w:sz w:val="20"/>
              </w:rPr>
            </w:pPr>
            <w:r>
              <w:rPr>
                <w:rFonts w:ascii="Arial" w:eastAsia="Arial" w:hAnsi="Arial" w:cs="Arial"/>
                <w:color w:val="000000"/>
                <w:sz w:val="20"/>
              </w:rPr>
              <w:t>Por las características de estos temas, se recomienda hacerlo vivencial a través de investigaciones de organizaciones que han logrado la certificación bajo alguna norma o involucrar a los alumnos en las auditorías de calidad del propio instituto.</w:t>
            </w:r>
          </w:p>
          <w:p w:rsidR="00555486" w:rsidRDefault="00555486">
            <w:pPr>
              <w:spacing w:after="0" w:line="240" w:lineRule="auto"/>
              <w:ind w:left="132"/>
              <w:jc w:val="both"/>
              <w:rPr>
                <w:rFonts w:ascii="Arial" w:eastAsia="Arial" w:hAnsi="Arial" w:cs="Arial"/>
                <w:color w:val="000000"/>
                <w:sz w:val="20"/>
              </w:rPr>
            </w:pPr>
          </w:p>
          <w:p w:rsidR="00555486" w:rsidRDefault="00153712">
            <w:pPr>
              <w:spacing w:after="0" w:line="240" w:lineRule="auto"/>
              <w:ind w:left="132"/>
              <w:jc w:val="both"/>
            </w:pPr>
            <w:r>
              <w:rPr>
                <w:rFonts w:ascii="Arial" w:eastAsia="Arial" w:hAnsi="Arial" w:cs="Arial"/>
                <w:color w:val="000000"/>
                <w:sz w:val="20"/>
              </w:rPr>
              <w:t>La cuarta unidad corresponde a los hallazgos por lo que se definirá qué es un hallazgo, de dónde proviene y cómo se puede determinar la gravedad del mismo. Para que el alumno sea competente en el mundo laboral es necesario que conozca qué hacer con el hallazgo detectado, determinar correctamente su causa raíz y elaborar e implementar de manera adecuada las acciones preventivas, correctivas y correctoras de los hallazgos; así como darle seguimiento hasta que quede resuelto y aprender a prevenir su ocurrencia.</w:t>
            </w:r>
          </w:p>
        </w:tc>
      </w:tr>
      <w:tr w:rsidR="00555486">
        <w:tc>
          <w:tcPr>
            <w:tcW w:w="6354" w:type="dxa"/>
            <w:tcBorders>
              <w:top w:val="single" w:sz="4" w:space="0" w:color="000000"/>
              <w:left w:val="single" w:sz="0" w:space="0" w:color="000000"/>
              <w:bottom w:val="single" w:sz="4" w:space="0" w:color="000000"/>
              <w:right w:val="single" w:sz="0" w:space="0" w:color="000000"/>
            </w:tcBorders>
            <w:shd w:val="clear" w:color="000000" w:fill="FFFFFF"/>
            <w:tcMar>
              <w:left w:w="56" w:type="dxa"/>
              <w:right w:w="56" w:type="dxa"/>
            </w:tcMar>
          </w:tcPr>
          <w:p w:rsidR="00555486" w:rsidRDefault="00555486">
            <w:pPr>
              <w:spacing w:after="115"/>
              <w:ind w:left="704"/>
              <w:rPr>
                <w:rFonts w:ascii="Arial" w:eastAsia="Arial" w:hAnsi="Arial" w:cs="Arial"/>
                <w:color w:val="000000"/>
                <w:sz w:val="20"/>
              </w:rPr>
            </w:pPr>
          </w:p>
          <w:p w:rsidR="00555486" w:rsidRDefault="00153712">
            <w:pPr>
              <w:spacing w:after="0"/>
              <w:ind w:left="704"/>
            </w:pPr>
            <w:r>
              <w:rPr>
                <w:rFonts w:ascii="Arial" w:eastAsia="Arial" w:hAnsi="Arial" w:cs="Arial"/>
                <w:b/>
                <w:color w:val="000000"/>
                <w:sz w:val="20"/>
              </w:rPr>
              <w:t xml:space="preserve">3. Competencia de la asignatura </w:t>
            </w:r>
          </w:p>
        </w:tc>
        <w:tc>
          <w:tcPr>
            <w:tcW w:w="6644" w:type="dxa"/>
            <w:tcBorders>
              <w:top w:val="single" w:sz="4" w:space="0" w:color="000000"/>
              <w:left w:val="single" w:sz="0" w:space="0" w:color="000000"/>
              <w:bottom w:val="single" w:sz="4" w:space="0" w:color="000000"/>
              <w:right w:val="single" w:sz="0" w:space="0" w:color="000000"/>
            </w:tcBorders>
            <w:shd w:val="clear" w:color="000000" w:fill="FFFFFF"/>
            <w:tcMar>
              <w:left w:w="56" w:type="dxa"/>
              <w:right w:w="56" w:type="dxa"/>
            </w:tcMar>
          </w:tcPr>
          <w:p w:rsidR="00555486" w:rsidRDefault="00555486">
            <w:pPr>
              <w:rPr>
                <w:rFonts w:ascii="Calibri" w:eastAsia="Calibri" w:hAnsi="Calibri" w:cs="Calibri"/>
              </w:rPr>
            </w:pPr>
          </w:p>
        </w:tc>
      </w:tr>
      <w:tr w:rsidR="00555486">
        <w:tc>
          <w:tcPr>
            <w:tcW w:w="12998" w:type="dxa"/>
            <w:gridSpan w:val="2"/>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555486" w:rsidRDefault="00153712">
            <w:pPr>
              <w:spacing w:after="0" w:line="240" w:lineRule="auto"/>
              <w:ind w:left="132"/>
              <w:jc w:val="both"/>
            </w:pPr>
            <w:r>
              <w:rPr>
                <w:rFonts w:ascii="Arial" w:eastAsia="Arial" w:hAnsi="Arial" w:cs="Arial"/>
                <w:color w:val="000000"/>
                <w:sz w:val="20"/>
              </w:rPr>
              <w:t>Implementar los modelos y herramientas que permitan el aseguramiento de la calidad con el manejo de hallazgos y la solución de los mismos, con un enfoque de servicio al cliente lo cual conlleva a brindar un servicio de calidad y de mejora continua.</w:t>
            </w:r>
          </w:p>
        </w:tc>
      </w:tr>
    </w:tbl>
    <w:p w:rsidR="00555486" w:rsidRDefault="00555486">
      <w:pPr>
        <w:spacing w:after="115"/>
        <w:ind w:left="708"/>
        <w:rPr>
          <w:rFonts w:ascii="Arial" w:eastAsia="Arial" w:hAnsi="Arial" w:cs="Arial"/>
          <w:color w:val="000000"/>
          <w:sz w:val="20"/>
        </w:rPr>
      </w:pPr>
    </w:p>
    <w:p w:rsidR="00555486" w:rsidRDefault="00153712">
      <w:pPr>
        <w:numPr>
          <w:ilvl w:val="0"/>
          <w:numId w:val="3"/>
        </w:numPr>
        <w:spacing w:after="104" w:line="267" w:lineRule="auto"/>
        <w:ind w:left="1068" w:hanging="360"/>
        <w:rPr>
          <w:rFonts w:ascii="Arial" w:eastAsia="Arial" w:hAnsi="Arial" w:cs="Arial"/>
          <w:color w:val="000000"/>
          <w:sz w:val="20"/>
        </w:rPr>
      </w:pPr>
      <w:r>
        <w:rPr>
          <w:rFonts w:ascii="Arial" w:eastAsia="Arial" w:hAnsi="Arial" w:cs="Arial"/>
          <w:b/>
          <w:color w:val="000000"/>
          <w:sz w:val="20"/>
        </w:rPr>
        <w:t xml:space="preserve">Análisis por competencias específicas </w:t>
      </w:r>
    </w:p>
    <w:p w:rsidR="00555486" w:rsidRDefault="00153712">
      <w:pPr>
        <w:spacing w:after="0"/>
        <w:ind w:left="718" w:hanging="10"/>
        <w:rPr>
          <w:rFonts w:ascii="Arial" w:eastAsia="Arial" w:hAnsi="Arial" w:cs="Arial"/>
          <w:color w:val="000000"/>
          <w:sz w:val="20"/>
        </w:rPr>
      </w:pPr>
      <w:r>
        <w:rPr>
          <w:rFonts w:ascii="Arial" w:eastAsia="Arial" w:hAnsi="Arial" w:cs="Arial"/>
          <w:color w:val="000000"/>
          <w:sz w:val="20"/>
        </w:rPr>
        <w:tab/>
      </w:r>
    </w:p>
    <w:tbl>
      <w:tblPr>
        <w:tblW w:w="0" w:type="auto"/>
        <w:tblInd w:w="5" w:type="dxa"/>
        <w:tblCellMar>
          <w:left w:w="10" w:type="dxa"/>
          <w:right w:w="10" w:type="dxa"/>
        </w:tblCellMar>
        <w:tblLook w:val="04A0" w:firstRow="1" w:lastRow="0" w:firstColumn="1" w:lastColumn="0" w:noHBand="0" w:noVBand="1"/>
      </w:tblPr>
      <w:tblGrid>
        <w:gridCol w:w="2127"/>
        <w:gridCol w:w="1983"/>
        <w:gridCol w:w="1885"/>
        <w:gridCol w:w="1785"/>
        <w:gridCol w:w="1205"/>
      </w:tblGrid>
      <w:tr w:rsidR="00555486">
        <w:tc>
          <w:tcPr>
            <w:tcW w:w="12998" w:type="dxa"/>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rPr>
                <w:rFonts w:ascii="Arial" w:eastAsia="Arial" w:hAnsi="Arial" w:cs="Arial"/>
                <w:color w:val="000000"/>
                <w:sz w:val="20"/>
              </w:rPr>
            </w:pPr>
            <w:r>
              <w:rPr>
                <w:rFonts w:ascii="Arial" w:eastAsia="Arial" w:hAnsi="Arial" w:cs="Arial"/>
                <w:b/>
                <w:color w:val="000000"/>
                <w:sz w:val="20"/>
              </w:rPr>
              <w:t>Competencia No.</w:t>
            </w:r>
            <w:r>
              <w:rPr>
                <w:rFonts w:ascii="Arial" w:eastAsia="Arial" w:hAnsi="Arial" w:cs="Arial"/>
                <w:b/>
                <w:sz w:val="20"/>
              </w:rPr>
              <w:t xml:space="preserve"> </w:t>
            </w:r>
            <w:r>
              <w:rPr>
                <w:rFonts w:ascii="Arial" w:eastAsia="Arial" w:hAnsi="Arial" w:cs="Arial"/>
                <w:sz w:val="20"/>
              </w:rPr>
              <w:t>Objetivos de la Calidad del Servicio.</w:t>
            </w:r>
            <w:r>
              <w:rPr>
                <w:rFonts w:ascii="Arial" w:eastAsia="Arial" w:hAnsi="Arial" w:cs="Arial"/>
                <w:color w:val="000000"/>
                <w:sz w:val="20"/>
              </w:rPr>
              <w:t xml:space="preserve">                                                          </w:t>
            </w:r>
          </w:p>
          <w:p w:rsidR="00555486" w:rsidRDefault="00153712">
            <w:pPr>
              <w:spacing w:after="0" w:line="240" w:lineRule="auto"/>
              <w:rPr>
                <w:rFonts w:ascii="Arial" w:eastAsia="Arial" w:hAnsi="Arial" w:cs="Arial"/>
                <w:sz w:val="20"/>
              </w:rPr>
            </w:pPr>
            <w:r>
              <w:rPr>
                <w:rFonts w:ascii="Arial" w:eastAsia="Arial" w:hAnsi="Arial" w:cs="Arial"/>
                <w:b/>
                <w:color w:val="000000"/>
                <w:sz w:val="20"/>
              </w:rPr>
              <w:t>Descripción</w:t>
            </w:r>
            <w:r>
              <w:rPr>
                <w:rFonts w:ascii="Arial" w:eastAsia="Arial" w:hAnsi="Arial" w:cs="Arial"/>
                <w:color w:val="000000"/>
                <w:sz w:val="20"/>
              </w:rPr>
              <w:t xml:space="preserve">: </w:t>
            </w:r>
            <w:r>
              <w:rPr>
                <w:rFonts w:ascii="Arial" w:eastAsia="Arial" w:hAnsi="Arial" w:cs="Arial"/>
                <w:sz w:val="20"/>
              </w:rPr>
              <w:t>Conocer la importancia de los objetivos de la calidad en el servicio.</w:t>
            </w:r>
          </w:p>
          <w:p w:rsidR="00555486" w:rsidRDefault="00153712">
            <w:pPr>
              <w:spacing w:after="0" w:line="240" w:lineRule="auto"/>
              <w:rPr>
                <w:rFonts w:ascii="Arial" w:eastAsia="Arial" w:hAnsi="Arial" w:cs="Arial"/>
                <w:sz w:val="20"/>
              </w:rPr>
            </w:pPr>
            <w:r>
              <w:rPr>
                <w:rFonts w:ascii="Arial" w:eastAsia="Arial" w:hAnsi="Arial" w:cs="Arial"/>
                <w:sz w:val="20"/>
              </w:rPr>
              <w:t>Desarrollar en los alumnos la capacidad de análisis y observación necesarios para detectar las mejoras para la organización mediante las herramientas de la mejora continua.</w:t>
            </w:r>
          </w:p>
          <w:p w:rsidR="00555486" w:rsidRDefault="00153712">
            <w:pPr>
              <w:spacing w:after="0" w:line="240" w:lineRule="auto"/>
            </w:pPr>
            <w:r>
              <w:rPr>
                <w:rFonts w:ascii="Arial" w:eastAsia="Arial" w:hAnsi="Arial" w:cs="Arial"/>
                <w:sz w:val="20"/>
              </w:rPr>
              <w:t>Implementar a la planificación de los pasos para mejorar los procesos clave de las organizaciones inteligentes.</w:t>
            </w:r>
            <w:r>
              <w:rPr>
                <w:rFonts w:ascii="Arial" w:eastAsia="Arial" w:hAnsi="Arial" w:cs="Arial"/>
                <w:color w:val="000000"/>
                <w:sz w:val="20"/>
              </w:rPr>
              <w:t xml:space="preserve"> </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aprendizaje </w:t>
            </w:r>
          </w:p>
          <w:p w:rsidR="00555486" w:rsidRDefault="00153712">
            <w:pPr>
              <w:spacing w:after="0"/>
              <w:jc w:val="center"/>
            </w:pPr>
            <w:r>
              <w:rPr>
                <w:rFonts w:ascii="Arial" w:eastAsia="Arial" w:hAnsi="Arial" w:cs="Arial"/>
                <w:b/>
                <w:color w:val="000000"/>
                <w:sz w:val="20"/>
              </w:rPr>
              <w:t>(estudiante)</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enseñanza </w:t>
            </w:r>
          </w:p>
          <w:p w:rsidR="00555486" w:rsidRDefault="00153712">
            <w:pPr>
              <w:spacing w:after="0"/>
              <w:jc w:val="center"/>
            </w:pPr>
            <w:r>
              <w:rPr>
                <w:rFonts w:ascii="Arial" w:eastAsia="Arial" w:hAnsi="Arial" w:cs="Arial"/>
                <w:b/>
                <w:color w:val="000000"/>
                <w:sz w:val="20"/>
              </w:rPr>
              <w:t>(profesor)</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Horas teórico-prácticas </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ind w:left="137" w:hanging="10"/>
              <w:jc w:val="both"/>
              <w:rPr>
                <w:rFonts w:ascii="Arial" w:eastAsia="Arial" w:hAnsi="Arial" w:cs="Arial"/>
                <w:color w:val="000000"/>
                <w:sz w:val="20"/>
              </w:rPr>
            </w:pPr>
            <w:r>
              <w:rPr>
                <w:rFonts w:ascii="Arial" w:eastAsia="Arial" w:hAnsi="Arial" w:cs="Arial"/>
                <w:color w:val="000000"/>
                <w:sz w:val="20"/>
              </w:rPr>
              <w:t>1.1 Aprender a escuchar.</w:t>
            </w:r>
          </w:p>
          <w:p w:rsidR="00555486" w:rsidRDefault="00153712">
            <w:pPr>
              <w:spacing w:after="0" w:line="240" w:lineRule="auto"/>
              <w:ind w:left="137" w:hanging="10"/>
              <w:jc w:val="both"/>
              <w:rPr>
                <w:rFonts w:ascii="Arial" w:eastAsia="Arial" w:hAnsi="Arial" w:cs="Arial"/>
                <w:color w:val="000000"/>
                <w:sz w:val="20"/>
              </w:rPr>
            </w:pPr>
            <w:r>
              <w:rPr>
                <w:rFonts w:ascii="Arial" w:eastAsia="Arial" w:hAnsi="Arial" w:cs="Arial"/>
                <w:color w:val="000000"/>
                <w:sz w:val="20"/>
              </w:rPr>
              <w:t>1.2 Convertir los temas de negocios en procesos de mejora.</w:t>
            </w:r>
          </w:p>
          <w:p w:rsidR="00555486" w:rsidRDefault="00153712">
            <w:pPr>
              <w:spacing w:after="0" w:line="240" w:lineRule="auto"/>
              <w:ind w:left="137" w:hanging="10"/>
              <w:jc w:val="both"/>
              <w:rPr>
                <w:rFonts w:ascii="Arial" w:eastAsia="Arial" w:hAnsi="Arial" w:cs="Arial"/>
                <w:color w:val="000000"/>
                <w:sz w:val="20"/>
              </w:rPr>
            </w:pPr>
            <w:r>
              <w:rPr>
                <w:rFonts w:ascii="Arial" w:eastAsia="Arial" w:hAnsi="Arial" w:cs="Arial"/>
                <w:color w:val="000000"/>
                <w:sz w:val="20"/>
              </w:rPr>
              <w:t>1.3 Aprender a usar herramientas adicionales de mejora de la calidad.</w:t>
            </w:r>
          </w:p>
          <w:p w:rsidR="00555486" w:rsidRDefault="00153712">
            <w:pPr>
              <w:spacing w:after="0" w:line="240" w:lineRule="auto"/>
              <w:ind w:left="137" w:hanging="10"/>
              <w:jc w:val="both"/>
            </w:pPr>
            <w:r>
              <w:rPr>
                <w:rFonts w:ascii="Arial" w:eastAsia="Arial" w:hAnsi="Arial" w:cs="Arial"/>
                <w:color w:val="000000"/>
                <w:sz w:val="20"/>
              </w:rPr>
              <w:t>1.4 Planificar los pasos siguientes para mejorar los procesos clave.</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t>Realizar un mapa mental de la evolución de los sistemas de</w:t>
            </w:r>
          </w:p>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t>gestión de calidad en el servicio</w:t>
            </w:r>
          </w:p>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t>Realizar visitas a empresas certificadas.</w:t>
            </w:r>
          </w:p>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t>Ponencia con expertos en la utilización de herramientas de calidad.</w:t>
            </w:r>
          </w:p>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t>Simulaciones de procesos productivos en clases con material didáctico.</w:t>
            </w:r>
          </w:p>
          <w:p w:rsidR="00555486" w:rsidRDefault="00153712">
            <w:pPr>
              <w:numPr>
                <w:ilvl w:val="0"/>
                <w:numId w:val="4"/>
              </w:numPr>
              <w:spacing w:after="0" w:line="240" w:lineRule="auto"/>
              <w:ind w:left="187" w:hanging="142"/>
              <w:rPr>
                <w:rFonts w:ascii="Arial" w:eastAsia="Arial" w:hAnsi="Arial" w:cs="Arial"/>
                <w:sz w:val="20"/>
              </w:rPr>
            </w:pPr>
            <w:r>
              <w:rPr>
                <w:rFonts w:ascii="Arial" w:eastAsia="Arial" w:hAnsi="Arial" w:cs="Arial"/>
                <w:sz w:val="20"/>
              </w:rPr>
              <w:lastRenderedPageBreak/>
              <w:t>Investigaciones en el sector industrial y de servicios del entorno.</w:t>
            </w:r>
          </w:p>
          <w:p w:rsidR="00555486" w:rsidRDefault="00153712">
            <w:pPr>
              <w:numPr>
                <w:ilvl w:val="0"/>
                <w:numId w:val="4"/>
              </w:numPr>
              <w:spacing w:after="0" w:line="240" w:lineRule="auto"/>
              <w:ind w:left="187" w:hanging="142"/>
            </w:pPr>
            <w:r>
              <w:rPr>
                <w:rFonts w:ascii="Arial" w:eastAsia="Arial" w:hAnsi="Arial" w:cs="Arial"/>
                <w:sz w:val="20"/>
              </w:rPr>
              <w:t>Plenarias en el aula.</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4"/>
              </w:numPr>
              <w:spacing w:after="0"/>
              <w:ind w:left="146" w:right="63" w:hanging="146"/>
              <w:rPr>
                <w:rFonts w:ascii="Arial" w:eastAsia="Arial" w:hAnsi="Arial" w:cs="Arial"/>
                <w:sz w:val="20"/>
              </w:rPr>
            </w:pPr>
            <w:r>
              <w:rPr>
                <w:rFonts w:ascii="Arial" w:eastAsia="Arial" w:hAnsi="Arial" w:cs="Arial"/>
                <w:sz w:val="20"/>
              </w:rPr>
              <w:lastRenderedPageBreak/>
              <w:t xml:space="preserve"> Realizar una evaluación diagnóstica.</w:t>
            </w:r>
          </w:p>
          <w:p w:rsidR="00555486" w:rsidRDefault="00153712">
            <w:pPr>
              <w:numPr>
                <w:ilvl w:val="0"/>
                <w:numId w:val="4"/>
              </w:numPr>
              <w:tabs>
                <w:tab w:val="left" w:pos="288"/>
              </w:tabs>
              <w:spacing w:after="0" w:line="240" w:lineRule="auto"/>
              <w:ind w:right="63"/>
              <w:rPr>
                <w:rFonts w:ascii="Arial" w:eastAsia="Arial" w:hAnsi="Arial" w:cs="Arial"/>
                <w:sz w:val="20"/>
              </w:rPr>
            </w:pPr>
            <w:r>
              <w:rPr>
                <w:rFonts w:ascii="Arial" w:eastAsia="Arial" w:hAnsi="Arial" w:cs="Arial"/>
                <w:sz w:val="20"/>
              </w:rPr>
              <w:t>Explicación de las cláusulas de la norma ISO 10001 Servicio al cliente, mediante el uso de TICS.</w:t>
            </w:r>
          </w:p>
          <w:p w:rsidR="00555486" w:rsidRDefault="00153712">
            <w:pPr>
              <w:numPr>
                <w:ilvl w:val="0"/>
                <w:numId w:val="4"/>
              </w:numPr>
              <w:tabs>
                <w:tab w:val="left" w:pos="257"/>
                <w:tab w:val="left" w:pos="422"/>
              </w:tabs>
              <w:spacing w:after="0" w:line="240" w:lineRule="auto"/>
              <w:ind w:right="63"/>
            </w:pPr>
            <w:r>
              <w:rPr>
                <w:rFonts w:ascii="Arial" w:eastAsia="Arial" w:hAnsi="Arial" w:cs="Arial"/>
                <w:sz w:val="20"/>
              </w:rPr>
              <w:t>Presentar videos de temas relacionados a la materia para su discusión y análisis.</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4"/>
              </w:numPr>
              <w:spacing w:after="0" w:line="240" w:lineRule="auto"/>
              <w:ind w:left="289" w:hanging="233"/>
              <w:rPr>
                <w:rFonts w:ascii="Arial" w:eastAsia="Arial" w:hAnsi="Arial" w:cs="Arial"/>
                <w:sz w:val="20"/>
              </w:rPr>
            </w:pPr>
            <w:r>
              <w:rPr>
                <w:rFonts w:ascii="Arial" w:eastAsia="Arial" w:hAnsi="Arial" w:cs="Arial"/>
                <w:sz w:val="20"/>
              </w:rPr>
              <w:t>Capacidad de análisis y síntesis</w:t>
            </w:r>
          </w:p>
          <w:p w:rsidR="00555486" w:rsidRDefault="00153712">
            <w:pPr>
              <w:numPr>
                <w:ilvl w:val="0"/>
                <w:numId w:val="4"/>
              </w:numPr>
              <w:spacing w:after="0" w:line="240" w:lineRule="auto"/>
              <w:ind w:left="289" w:hanging="233"/>
              <w:rPr>
                <w:rFonts w:ascii="Arial" w:eastAsia="Arial" w:hAnsi="Arial" w:cs="Arial"/>
                <w:sz w:val="20"/>
              </w:rPr>
            </w:pPr>
            <w:r>
              <w:rPr>
                <w:rFonts w:ascii="Arial" w:eastAsia="Arial" w:hAnsi="Arial" w:cs="Arial"/>
                <w:sz w:val="20"/>
              </w:rPr>
              <w:t>Capacidad crítica y autocrítica</w:t>
            </w:r>
          </w:p>
          <w:p w:rsidR="00555486" w:rsidRDefault="00153712">
            <w:pPr>
              <w:numPr>
                <w:ilvl w:val="0"/>
                <w:numId w:val="4"/>
              </w:numPr>
              <w:spacing w:after="0" w:line="240" w:lineRule="auto"/>
              <w:ind w:left="289" w:hanging="233"/>
              <w:rPr>
                <w:rFonts w:ascii="Arial" w:eastAsia="Arial" w:hAnsi="Arial" w:cs="Arial"/>
                <w:sz w:val="20"/>
              </w:rPr>
            </w:pPr>
            <w:r>
              <w:rPr>
                <w:rFonts w:ascii="Arial" w:eastAsia="Arial" w:hAnsi="Arial" w:cs="Arial"/>
                <w:sz w:val="20"/>
              </w:rPr>
              <w:t>Trabajo en equipo</w:t>
            </w:r>
          </w:p>
          <w:p w:rsidR="00555486" w:rsidRDefault="00153712">
            <w:pPr>
              <w:numPr>
                <w:ilvl w:val="0"/>
                <w:numId w:val="4"/>
              </w:numPr>
              <w:spacing w:after="0" w:line="240" w:lineRule="auto"/>
              <w:ind w:left="289" w:hanging="233"/>
              <w:rPr>
                <w:rFonts w:ascii="Arial" w:eastAsia="Arial" w:hAnsi="Arial" w:cs="Arial"/>
                <w:sz w:val="20"/>
              </w:rPr>
            </w:pPr>
            <w:r>
              <w:rPr>
                <w:rFonts w:ascii="Arial" w:eastAsia="Arial" w:hAnsi="Arial" w:cs="Arial"/>
                <w:sz w:val="20"/>
              </w:rPr>
              <w:t>Capacidad de aplicar los conocimientos en la práctica</w:t>
            </w:r>
          </w:p>
          <w:p w:rsidR="00555486" w:rsidRDefault="00153712">
            <w:pPr>
              <w:numPr>
                <w:ilvl w:val="0"/>
                <w:numId w:val="4"/>
              </w:numPr>
              <w:spacing w:after="0" w:line="240" w:lineRule="auto"/>
              <w:ind w:left="289" w:hanging="233"/>
            </w:pPr>
            <w:r>
              <w:rPr>
                <w:rFonts w:ascii="Arial" w:eastAsia="Arial" w:hAnsi="Arial" w:cs="Arial"/>
                <w:sz w:val="20"/>
              </w:rPr>
              <w:t>Habilidad de planificar como un todo y diseñar nuevas sistemas</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ind w:right="61"/>
              <w:jc w:val="center"/>
            </w:pPr>
            <w:r>
              <w:rPr>
                <w:rFonts w:ascii="Arial" w:eastAsia="Arial" w:hAnsi="Arial" w:cs="Arial"/>
                <w:color w:val="000000"/>
                <w:sz w:val="20"/>
              </w:rPr>
              <w:t>10-10-20</w:t>
            </w:r>
          </w:p>
        </w:tc>
      </w:tr>
      <w:tr w:rsidR="00555486">
        <w:tc>
          <w:tcPr>
            <w:tcW w:w="12998" w:type="dxa"/>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rPr>
                <w:rFonts w:ascii="Arial" w:eastAsia="Arial" w:hAnsi="Arial" w:cs="Arial"/>
                <w:b/>
                <w:color w:val="000000"/>
                <w:sz w:val="20"/>
              </w:rPr>
            </w:pPr>
            <w:r>
              <w:rPr>
                <w:rFonts w:ascii="Arial" w:eastAsia="Arial" w:hAnsi="Arial" w:cs="Arial"/>
                <w:b/>
                <w:color w:val="000000"/>
                <w:sz w:val="20"/>
              </w:rPr>
              <w:t xml:space="preserve">Competencia No. </w:t>
            </w:r>
            <w:r>
              <w:rPr>
                <w:rFonts w:ascii="Arial" w:eastAsia="Arial" w:hAnsi="Arial" w:cs="Arial"/>
                <w:color w:val="000000"/>
                <w:sz w:val="20"/>
              </w:rPr>
              <w:t xml:space="preserve">2 </w:t>
            </w:r>
            <w:r>
              <w:rPr>
                <w:rFonts w:ascii="Arial" w:eastAsia="Arial" w:hAnsi="Arial" w:cs="Arial"/>
                <w:sz w:val="20"/>
              </w:rPr>
              <w:t>El programa de calidad de servicio al cliente</w:t>
            </w:r>
            <w:r>
              <w:rPr>
                <w:rFonts w:ascii="Arial" w:eastAsia="Arial" w:hAnsi="Arial" w:cs="Arial"/>
                <w:b/>
                <w:color w:val="000000"/>
                <w:sz w:val="20"/>
              </w:rPr>
              <w:t xml:space="preserve">                                                       </w:t>
            </w:r>
          </w:p>
          <w:p w:rsidR="00555486" w:rsidRDefault="00153712">
            <w:pPr>
              <w:spacing w:after="0" w:line="240" w:lineRule="auto"/>
              <w:rPr>
                <w:rFonts w:ascii="Arial" w:eastAsia="Arial" w:hAnsi="Arial" w:cs="Arial"/>
                <w:sz w:val="20"/>
              </w:rPr>
            </w:pPr>
            <w:r>
              <w:rPr>
                <w:rFonts w:ascii="Arial" w:eastAsia="Arial" w:hAnsi="Arial" w:cs="Arial"/>
                <w:b/>
                <w:color w:val="000000"/>
                <w:sz w:val="20"/>
              </w:rPr>
              <w:t xml:space="preserve">Descripción: </w:t>
            </w:r>
            <w:r>
              <w:rPr>
                <w:rFonts w:ascii="Arial" w:eastAsia="Arial" w:hAnsi="Arial" w:cs="Arial"/>
                <w:sz w:val="20"/>
              </w:rPr>
              <w:t>Estudiar aspectos importantes para la transmisión de actitudes positivas y de compromiso de la organización con sus clientes.</w:t>
            </w:r>
          </w:p>
          <w:p w:rsidR="00555486" w:rsidRDefault="00153712">
            <w:pPr>
              <w:spacing w:after="0" w:line="240" w:lineRule="auto"/>
            </w:pPr>
            <w:r>
              <w:rPr>
                <w:rFonts w:ascii="Arial" w:eastAsia="Arial" w:hAnsi="Arial" w:cs="Arial"/>
                <w:sz w:val="20"/>
              </w:rPr>
              <w:t>Identificar las necesidades de los clientes, el valor agregado que la institución les brinda para conseguir la permanencia y lograr así el mejoramiento de la calidad.</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aprendizaje </w:t>
            </w:r>
          </w:p>
          <w:p w:rsidR="00555486" w:rsidRDefault="00153712">
            <w:pPr>
              <w:spacing w:after="0"/>
              <w:jc w:val="center"/>
            </w:pPr>
            <w:r>
              <w:rPr>
                <w:rFonts w:ascii="Arial" w:eastAsia="Arial" w:hAnsi="Arial" w:cs="Arial"/>
                <w:b/>
                <w:color w:val="000000"/>
                <w:sz w:val="20"/>
              </w:rPr>
              <w:t>(estudiante)</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enseñanza </w:t>
            </w:r>
          </w:p>
          <w:p w:rsidR="00555486" w:rsidRDefault="00153712">
            <w:pPr>
              <w:spacing w:after="0"/>
              <w:jc w:val="center"/>
            </w:pPr>
            <w:r>
              <w:rPr>
                <w:rFonts w:ascii="Arial" w:eastAsia="Arial" w:hAnsi="Arial" w:cs="Arial"/>
                <w:b/>
                <w:color w:val="000000"/>
                <w:sz w:val="20"/>
              </w:rPr>
              <w:t>(profesor)</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Horas teórico-prácticas </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ind w:left="137"/>
              <w:jc w:val="both"/>
              <w:rPr>
                <w:rFonts w:ascii="Arial" w:eastAsia="Arial" w:hAnsi="Arial" w:cs="Arial"/>
                <w:color w:val="000000"/>
                <w:sz w:val="20"/>
              </w:rPr>
            </w:pPr>
            <w:r>
              <w:rPr>
                <w:rFonts w:ascii="Arial" w:eastAsia="Arial" w:hAnsi="Arial" w:cs="Arial"/>
                <w:color w:val="000000"/>
                <w:sz w:val="20"/>
              </w:rPr>
              <w:t>2.1 Transmitiendo una actitud positiva y de compromiso.</w:t>
            </w:r>
          </w:p>
          <w:p w:rsidR="00555486" w:rsidRDefault="00153712">
            <w:pPr>
              <w:spacing w:after="0" w:line="240" w:lineRule="auto"/>
              <w:ind w:left="137"/>
              <w:jc w:val="both"/>
              <w:rPr>
                <w:rFonts w:ascii="Arial" w:eastAsia="Arial" w:hAnsi="Arial" w:cs="Arial"/>
                <w:color w:val="000000"/>
                <w:sz w:val="20"/>
              </w:rPr>
            </w:pPr>
            <w:r>
              <w:rPr>
                <w:rFonts w:ascii="Arial" w:eastAsia="Arial" w:hAnsi="Arial" w:cs="Arial"/>
                <w:color w:val="000000"/>
                <w:sz w:val="20"/>
              </w:rPr>
              <w:t>2.2 Identificando las necesidades de los clientes.</w:t>
            </w:r>
          </w:p>
          <w:p w:rsidR="00555486" w:rsidRDefault="00153712">
            <w:pPr>
              <w:spacing w:after="0" w:line="240" w:lineRule="auto"/>
              <w:ind w:left="137"/>
              <w:jc w:val="both"/>
              <w:rPr>
                <w:rFonts w:ascii="Arial" w:eastAsia="Arial" w:hAnsi="Arial" w:cs="Arial"/>
                <w:color w:val="000000"/>
                <w:sz w:val="20"/>
              </w:rPr>
            </w:pPr>
            <w:r>
              <w:rPr>
                <w:rFonts w:ascii="Arial" w:eastAsia="Arial" w:hAnsi="Arial" w:cs="Arial"/>
                <w:color w:val="000000"/>
                <w:sz w:val="20"/>
              </w:rPr>
              <w:t>2.3 Asegurando la conexión entre las prioridades de los clientes y los esfuerzos de mejoramiento de la calidad.</w:t>
            </w:r>
          </w:p>
          <w:p w:rsidR="00555486" w:rsidRDefault="00153712">
            <w:pPr>
              <w:spacing w:after="0" w:line="240" w:lineRule="auto"/>
              <w:ind w:left="137"/>
              <w:jc w:val="both"/>
              <w:rPr>
                <w:rFonts w:ascii="Arial" w:eastAsia="Arial" w:hAnsi="Arial" w:cs="Arial"/>
                <w:color w:val="000000"/>
                <w:sz w:val="20"/>
              </w:rPr>
            </w:pPr>
            <w:r>
              <w:rPr>
                <w:rFonts w:ascii="Arial" w:eastAsia="Arial" w:hAnsi="Arial" w:cs="Arial"/>
                <w:color w:val="000000"/>
                <w:sz w:val="20"/>
              </w:rPr>
              <w:t>2.4 Enlazando el esfuerzo de mejora de la calidad con el logro de resultados empresariales.</w:t>
            </w:r>
          </w:p>
          <w:p w:rsidR="00555486" w:rsidRDefault="00153712">
            <w:pPr>
              <w:spacing w:after="0"/>
              <w:ind w:left="137"/>
              <w:jc w:val="both"/>
            </w:pPr>
            <w:r>
              <w:rPr>
                <w:rFonts w:ascii="Arial" w:eastAsia="Arial" w:hAnsi="Arial" w:cs="Arial"/>
                <w:color w:val="000000"/>
                <w:sz w:val="20"/>
              </w:rPr>
              <w:t>2.5 Trabajando para que los clientes vuelvan otra vez.</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5"/>
              </w:numPr>
              <w:tabs>
                <w:tab w:val="left" w:pos="441"/>
              </w:tabs>
              <w:spacing w:after="0" w:line="240" w:lineRule="auto"/>
              <w:ind w:left="187"/>
              <w:rPr>
                <w:rFonts w:ascii="Arial" w:eastAsia="Arial" w:hAnsi="Arial" w:cs="Arial"/>
                <w:sz w:val="20"/>
              </w:rPr>
            </w:pPr>
            <w:r>
              <w:rPr>
                <w:rFonts w:ascii="Arial" w:eastAsia="Arial" w:hAnsi="Arial" w:cs="Arial"/>
                <w:sz w:val="20"/>
              </w:rPr>
              <w:t>Estudiar aspectos importantes para la transmisión de actitudes positivas y de</w:t>
            </w:r>
          </w:p>
          <w:p w:rsidR="00555486" w:rsidRDefault="00153712">
            <w:pPr>
              <w:numPr>
                <w:ilvl w:val="0"/>
                <w:numId w:val="5"/>
              </w:numPr>
              <w:tabs>
                <w:tab w:val="left" w:pos="441"/>
              </w:tabs>
              <w:spacing w:after="0" w:line="240" w:lineRule="auto"/>
              <w:ind w:left="187"/>
              <w:rPr>
                <w:rFonts w:ascii="Arial" w:eastAsia="Arial" w:hAnsi="Arial" w:cs="Arial"/>
                <w:sz w:val="20"/>
              </w:rPr>
            </w:pPr>
            <w:r>
              <w:rPr>
                <w:rFonts w:ascii="Arial" w:eastAsia="Arial" w:hAnsi="Arial" w:cs="Arial"/>
                <w:sz w:val="20"/>
              </w:rPr>
              <w:t>compromiso de la organización con sus clientes.</w:t>
            </w:r>
          </w:p>
          <w:p w:rsidR="00555486" w:rsidRDefault="00153712">
            <w:pPr>
              <w:numPr>
                <w:ilvl w:val="0"/>
                <w:numId w:val="5"/>
              </w:numPr>
              <w:tabs>
                <w:tab w:val="left" w:pos="441"/>
              </w:tabs>
              <w:spacing w:after="0" w:line="240" w:lineRule="auto"/>
              <w:ind w:left="187"/>
            </w:pPr>
            <w:r>
              <w:rPr>
                <w:rFonts w:ascii="Arial" w:eastAsia="Arial" w:hAnsi="Arial" w:cs="Arial"/>
                <w:sz w:val="20"/>
              </w:rPr>
              <w:t>Identificar las necesidades de los clientes, el valor agregado que la institución les brinda para conseguir la permanencia y lograr así el mejoramiento de la calidad.</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5"/>
              </w:numPr>
              <w:spacing w:after="0"/>
              <w:ind w:left="288" w:right="63" w:hanging="142"/>
              <w:rPr>
                <w:rFonts w:ascii="Arial" w:eastAsia="Arial" w:hAnsi="Arial" w:cs="Arial"/>
                <w:sz w:val="20"/>
              </w:rPr>
            </w:pPr>
            <w:r>
              <w:rPr>
                <w:rFonts w:ascii="Arial" w:eastAsia="Arial" w:hAnsi="Arial" w:cs="Arial"/>
                <w:sz w:val="20"/>
              </w:rPr>
              <w:t>Realizar una evaluación diagnóstica.</w:t>
            </w:r>
          </w:p>
          <w:p w:rsidR="00555486" w:rsidRDefault="00153712">
            <w:pPr>
              <w:numPr>
                <w:ilvl w:val="0"/>
                <w:numId w:val="5"/>
              </w:numPr>
              <w:spacing w:after="0"/>
              <w:ind w:left="288" w:hanging="142"/>
              <w:jc w:val="both"/>
              <w:rPr>
                <w:rFonts w:ascii="Times New Roman" w:eastAsia="Times New Roman" w:hAnsi="Times New Roman" w:cs="Times New Roman"/>
                <w:sz w:val="20"/>
              </w:rPr>
            </w:pPr>
            <w:r>
              <w:rPr>
                <w:rFonts w:ascii="Arial" w:eastAsia="Arial" w:hAnsi="Arial" w:cs="Arial"/>
                <w:sz w:val="20"/>
              </w:rPr>
              <w:t>Explicación de las cláusulas de la norma TS16949</w:t>
            </w:r>
          </w:p>
          <w:p w:rsidR="00555486" w:rsidRDefault="00153712">
            <w:pPr>
              <w:numPr>
                <w:ilvl w:val="0"/>
                <w:numId w:val="5"/>
              </w:numPr>
              <w:spacing w:after="0"/>
              <w:ind w:left="288" w:hanging="142"/>
              <w:jc w:val="both"/>
              <w:rPr>
                <w:rFonts w:ascii="Times New Roman" w:eastAsia="Times New Roman" w:hAnsi="Times New Roman" w:cs="Times New Roman"/>
                <w:sz w:val="20"/>
              </w:rPr>
            </w:pPr>
            <w:r>
              <w:rPr>
                <w:rFonts w:ascii="Arial" w:eastAsia="Arial" w:hAnsi="Arial" w:cs="Arial"/>
                <w:sz w:val="20"/>
              </w:rPr>
              <w:t xml:space="preserve"> Gestionar una visita a empresa del área automotriz.</w:t>
            </w:r>
          </w:p>
          <w:p w:rsidR="00555486" w:rsidRDefault="00153712">
            <w:pPr>
              <w:numPr>
                <w:ilvl w:val="0"/>
                <w:numId w:val="5"/>
              </w:numPr>
              <w:spacing w:after="0"/>
              <w:ind w:left="288" w:hanging="142"/>
              <w:jc w:val="both"/>
              <w:rPr>
                <w:rFonts w:ascii="Calibri" w:eastAsia="Calibri" w:hAnsi="Calibri" w:cs="Calibri"/>
              </w:rPr>
            </w:pPr>
            <w:r>
              <w:rPr>
                <w:rFonts w:ascii="Arial" w:eastAsia="Arial" w:hAnsi="Arial" w:cs="Arial"/>
                <w:sz w:val="20"/>
              </w:rPr>
              <w:t>Facilitación de casos prácticos para la aplicación adecuada de la norma.</w:t>
            </w:r>
          </w:p>
          <w:p w:rsidR="00555486" w:rsidRDefault="00555486">
            <w:pPr>
              <w:numPr>
                <w:ilvl w:val="0"/>
                <w:numId w:val="5"/>
              </w:numPr>
              <w:spacing w:after="0"/>
              <w:ind w:left="288" w:hanging="142"/>
              <w:jc w:val="both"/>
            </w:pP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5"/>
              </w:numPr>
              <w:spacing w:after="0" w:line="240" w:lineRule="auto"/>
              <w:ind w:left="147" w:hanging="142"/>
              <w:rPr>
                <w:rFonts w:ascii="Arial" w:eastAsia="Arial" w:hAnsi="Arial" w:cs="Arial"/>
                <w:sz w:val="20"/>
              </w:rPr>
            </w:pPr>
            <w:r>
              <w:rPr>
                <w:rFonts w:ascii="Arial" w:eastAsia="Arial" w:hAnsi="Arial" w:cs="Arial"/>
                <w:sz w:val="20"/>
              </w:rPr>
              <w:t>Comunicación oral y escrita</w:t>
            </w:r>
          </w:p>
          <w:p w:rsidR="00555486" w:rsidRDefault="00153712">
            <w:pPr>
              <w:numPr>
                <w:ilvl w:val="0"/>
                <w:numId w:val="5"/>
              </w:numPr>
              <w:spacing w:after="0"/>
              <w:ind w:left="147" w:hanging="142"/>
              <w:rPr>
                <w:rFonts w:ascii="Arial" w:eastAsia="Arial" w:hAnsi="Arial" w:cs="Arial"/>
                <w:sz w:val="20"/>
              </w:rPr>
            </w:pPr>
            <w:r>
              <w:rPr>
                <w:rFonts w:ascii="Arial" w:eastAsia="Arial" w:hAnsi="Arial" w:cs="Arial"/>
                <w:sz w:val="20"/>
              </w:rPr>
              <w:t>Habilidades básicas de manejo de la computadora</w:t>
            </w:r>
          </w:p>
          <w:p w:rsidR="00555486" w:rsidRDefault="00153712">
            <w:pPr>
              <w:numPr>
                <w:ilvl w:val="0"/>
                <w:numId w:val="5"/>
              </w:numPr>
              <w:spacing w:after="0" w:line="240" w:lineRule="auto"/>
              <w:ind w:left="147" w:hanging="142"/>
              <w:rPr>
                <w:rFonts w:ascii="Arial" w:eastAsia="Arial" w:hAnsi="Arial" w:cs="Arial"/>
                <w:sz w:val="20"/>
              </w:rPr>
            </w:pPr>
            <w:r>
              <w:rPr>
                <w:rFonts w:ascii="Arial" w:eastAsia="Arial" w:hAnsi="Arial" w:cs="Arial"/>
                <w:sz w:val="20"/>
              </w:rPr>
              <w:t>Habilidades interpersonales</w:t>
            </w:r>
          </w:p>
          <w:p w:rsidR="00555486" w:rsidRDefault="00153712">
            <w:pPr>
              <w:numPr>
                <w:ilvl w:val="0"/>
                <w:numId w:val="5"/>
              </w:numPr>
              <w:spacing w:after="0"/>
              <w:ind w:left="147" w:hanging="142"/>
              <w:rPr>
                <w:rFonts w:ascii="Arial" w:eastAsia="Arial" w:hAnsi="Arial" w:cs="Arial"/>
                <w:sz w:val="20"/>
              </w:rPr>
            </w:pPr>
            <w:r>
              <w:rPr>
                <w:rFonts w:ascii="Arial" w:eastAsia="Arial" w:hAnsi="Arial" w:cs="Arial"/>
                <w:sz w:val="20"/>
              </w:rPr>
              <w:t>Capacidad de comunicarse con profesionales de otras áreas</w:t>
            </w:r>
          </w:p>
          <w:p w:rsidR="00555486" w:rsidRDefault="00153712">
            <w:pPr>
              <w:numPr>
                <w:ilvl w:val="0"/>
                <w:numId w:val="5"/>
              </w:numPr>
              <w:spacing w:after="0" w:line="240" w:lineRule="auto"/>
              <w:ind w:left="147" w:hanging="142"/>
              <w:rPr>
                <w:rFonts w:ascii="Arial" w:eastAsia="Arial" w:hAnsi="Arial" w:cs="Arial"/>
                <w:sz w:val="20"/>
              </w:rPr>
            </w:pPr>
            <w:r>
              <w:rPr>
                <w:rFonts w:ascii="Arial" w:eastAsia="Arial" w:hAnsi="Arial" w:cs="Arial"/>
                <w:sz w:val="20"/>
              </w:rPr>
              <w:t>Habilidades de investigación</w:t>
            </w:r>
          </w:p>
          <w:p w:rsidR="00555486" w:rsidRDefault="00153712">
            <w:pPr>
              <w:numPr>
                <w:ilvl w:val="0"/>
                <w:numId w:val="5"/>
              </w:numPr>
              <w:spacing w:after="0"/>
              <w:ind w:left="147" w:hanging="142"/>
            </w:pPr>
            <w:r>
              <w:rPr>
                <w:rFonts w:ascii="Arial" w:eastAsia="Arial" w:hAnsi="Arial" w:cs="Arial"/>
                <w:sz w:val="20"/>
              </w:rPr>
              <w:t>Capacidad de aprender</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color w:val="000000"/>
                <w:sz w:val="20"/>
              </w:rPr>
              <w:t>10-10-20</w:t>
            </w:r>
          </w:p>
        </w:tc>
      </w:tr>
      <w:tr w:rsidR="00555486">
        <w:tc>
          <w:tcPr>
            <w:tcW w:w="12998" w:type="dxa"/>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tabs>
                <w:tab w:val="center" w:pos="1338"/>
                <w:tab w:val="center" w:pos="3754"/>
                <w:tab w:val="center" w:pos="7027"/>
                <w:tab w:val="center" w:pos="10396"/>
              </w:tabs>
              <w:spacing w:after="10" w:line="250" w:lineRule="auto"/>
              <w:rPr>
                <w:rFonts w:ascii="Arial" w:eastAsia="Arial" w:hAnsi="Arial" w:cs="Arial"/>
                <w:color w:val="000000"/>
                <w:sz w:val="20"/>
              </w:rPr>
            </w:pPr>
            <w:r>
              <w:rPr>
                <w:rFonts w:ascii="Arial" w:eastAsia="Arial" w:hAnsi="Arial" w:cs="Arial"/>
                <w:b/>
                <w:color w:val="000000"/>
                <w:sz w:val="20"/>
              </w:rPr>
              <w:t>Competencia No.</w:t>
            </w:r>
            <w:r>
              <w:rPr>
                <w:rFonts w:ascii="Arial" w:eastAsia="Arial" w:hAnsi="Arial" w:cs="Arial"/>
                <w:color w:val="000000"/>
                <w:sz w:val="20"/>
              </w:rPr>
              <w:t xml:space="preserve"> 3 </w:t>
            </w:r>
            <w:r>
              <w:rPr>
                <w:rFonts w:ascii="Arial" w:eastAsia="Arial" w:hAnsi="Arial" w:cs="Arial"/>
                <w:sz w:val="20"/>
              </w:rPr>
              <w:t>Sistemas de Gestión</w:t>
            </w:r>
            <w:r>
              <w:rPr>
                <w:rFonts w:ascii="Arial" w:eastAsia="Arial" w:hAnsi="Arial" w:cs="Arial"/>
                <w:color w:val="000000"/>
                <w:sz w:val="20"/>
              </w:rPr>
              <w:t xml:space="preserve">                                                         </w:t>
            </w:r>
          </w:p>
          <w:p w:rsidR="00555486" w:rsidRDefault="00153712">
            <w:pPr>
              <w:spacing w:after="0" w:line="240" w:lineRule="auto"/>
              <w:rPr>
                <w:rFonts w:ascii="Arial" w:eastAsia="Arial" w:hAnsi="Arial" w:cs="Arial"/>
                <w:sz w:val="20"/>
              </w:rPr>
            </w:pPr>
            <w:r>
              <w:rPr>
                <w:rFonts w:ascii="Arial" w:eastAsia="Arial" w:hAnsi="Arial" w:cs="Arial"/>
                <w:b/>
                <w:color w:val="000000"/>
                <w:sz w:val="20"/>
              </w:rPr>
              <w:t>Descripción:</w:t>
            </w:r>
            <w:r>
              <w:rPr>
                <w:rFonts w:ascii="Arial" w:eastAsia="Arial" w:hAnsi="Arial" w:cs="Arial"/>
                <w:color w:val="000000"/>
                <w:sz w:val="20"/>
              </w:rPr>
              <w:t xml:space="preserve"> </w:t>
            </w:r>
            <w:r>
              <w:rPr>
                <w:rFonts w:ascii="Arial" w:eastAsia="Arial" w:hAnsi="Arial" w:cs="Arial"/>
                <w:sz w:val="20"/>
              </w:rPr>
              <w:t>Conocer los sistemas de gestión más importantes en las organizaciones.</w:t>
            </w:r>
          </w:p>
          <w:p w:rsidR="00555486" w:rsidRDefault="00153712">
            <w:pPr>
              <w:spacing w:after="0" w:line="240" w:lineRule="auto"/>
            </w:pPr>
            <w:r>
              <w:rPr>
                <w:rFonts w:ascii="Arial" w:eastAsia="Arial" w:hAnsi="Arial" w:cs="Arial"/>
                <w:sz w:val="20"/>
              </w:rPr>
              <w:t>Conocer las funciones del auditor y auditado así como los tipos de auditorías que existen por lo que se efectuará una introducción a la norma ISO 19011:20011. Realizar un comparativo con semejanzas de la norma ISO 9001:2015 e ISO 14001:2015.</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aprendizaje </w:t>
            </w:r>
          </w:p>
          <w:p w:rsidR="00555486" w:rsidRDefault="00153712">
            <w:pPr>
              <w:spacing w:after="0"/>
              <w:jc w:val="center"/>
            </w:pPr>
            <w:r>
              <w:rPr>
                <w:rFonts w:ascii="Arial" w:eastAsia="Arial" w:hAnsi="Arial" w:cs="Arial"/>
                <w:b/>
                <w:color w:val="000000"/>
                <w:sz w:val="20"/>
              </w:rPr>
              <w:t>(estudiante)</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enseñanza </w:t>
            </w:r>
          </w:p>
          <w:p w:rsidR="00555486" w:rsidRDefault="00153712">
            <w:pPr>
              <w:spacing w:after="0"/>
              <w:jc w:val="center"/>
            </w:pPr>
            <w:r>
              <w:rPr>
                <w:rFonts w:ascii="Arial" w:eastAsia="Arial" w:hAnsi="Arial" w:cs="Arial"/>
                <w:b/>
                <w:color w:val="000000"/>
                <w:sz w:val="20"/>
              </w:rPr>
              <w:t>(profesor)</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Horas teórico-prácticas </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3. Fundamentos de los Sistemas de Gestión  </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3.1 Principios de gestión de la calidad </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3.3 Términos relativos de la norma ISO 19011:2011</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3.4 Comparativo de la </w:t>
            </w:r>
            <w:r>
              <w:rPr>
                <w:rFonts w:ascii="Arial" w:eastAsia="Arial" w:hAnsi="Arial" w:cs="Arial"/>
                <w:color w:val="000000"/>
                <w:sz w:val="20"/>
              </w:rPr>
              <w:lastRenderedPageBreak/>
              <w:t>norma ISO 9001:2015 e ISO 14001:2015</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3.5 ISO 27001:2005 Seguridad de la Transformación.</w:t>
            </w:r>
          </w:p>
          <w:p w:rsidR="00555486" w:rsidRDefault="00153712">
            <w:pPr>
              <w:spacing w:after="0"/>
              <w:jc w:val="both"/>
            </w:pPr>
            <w:r>
              <w:rPr>
                <w:rFonts w:ascii="Arial" w:eastAsia="Arial" w:hAnsi="Arial" w:cs="Arial"/>
                <w:color w:val="000000"/>
                <w:sz w:val="20"/>
              </w:rPr>
              <w:t>3.6 Equidad de Género.</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rPr>
                <w:rFonts w:ascii="Arial" w:eastAsia="Arial" w:hAnsi="Arial" w:cs="Arial"/>
                <w:sz w:val="20"/>
              </w:rPr>
            </w:pPr>
            <w:r>
              <w:rPr>
                <w:rFonts w:ascii="SymbolMT" w:eastAsia="SymbolMT" w:hAnsi="SymbolMT" w:cs="SymbolMT"/>
                <w:sz w:val="20"/>
              </w:rPr>
              <w:lastRenderedPageBreak/>
              <w:t xml:space="preserve">· </w:t>
            </w:r>
            <w:r>
              <w:rPr>
                <w:rFonts w:ascii="Arial" w:eastAsia="Arial" w:hAnsi="Arial" w:cs="Arial"/>
                <w:sz w:val="20"/>
              </w:rPr>
              <w:t>Realizar un cuadro comparativo de similitudes y</w:t>
            </w:r>
          </w:p>
          <w:p w:rsidR="00555486" w:rsidRDefault="00153712">
            <w:pPr>
              <w:spacing w:after="0" w:line="240" w:lineRule="auto"/>
              <w:rPr>
                <w:rFonts w:ascii="Arial" w:eastAsia="Arial" w:hAnsi="Arial" w:cs="Arial"/>
                <w:sz w:val="20"/>
              </w:rPr>
            </w:pPr>
            <w:r>
              <w:rPr>
                <w:rFonts w:ascii="Arial" w:eastAsia="Arial" w:hAnsi="Arial" w:cs="Arial"/>
                <w:sz w:val="20"/>
              </w:rPr>
              <w:t>diferencias entre las norma ISO 9001:2015y la norma</w:t>
            </w:r>
          </w:p>
          <w:p w:rsidR="00555486" w:rsidRDefault="00153712">
            <w:pPr>
              <w:spacing w:after="0" w:line="240" w:lineRule="auto"/>
              <w:rPr>
                <w:rFonts w:ascii="Arial" w:eastAsia="Arial" w:hAnsi="Arial" w:cs="Arial"/>
                <w:sz w:val="20"/>
              </w:rPr>
            </w:pPr>
            <w:r>
              <w:rPr>
                <w:rFonts w:ascii="Arial" w:eastAsia="Arial" w:hAnsi="Arial" w:cs="Arial"/>
                <w:sz w:val="20"/>
              </w:rPr>
              <w:t>ISO 14001:2015</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 xml:space="preserve">Ponencia de un </w:t>
            </w:r>
            <w:r>
              <w:rPr>
                <w:rFonts w:ascii="Arial" w:eastAsia="Arial" w:hAnsi="Arial" w:cs="Arial"/>
                <w:sz w:val="20"/>
              </w:rPr>
              <w:lastRenderedPageBreak/>
              <w:t>experto en calidad sobre el proceso de acreditación y certificación.</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Identificar los procesos necesarios para el sistema de gestión de calidad</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Determinar la secuencia e interacción de estos</w:t>
            </w:r>
          </w:p>
          <w:p w:rsidR="00555486" w:rsidRDefault="00153712">
            <w:pPr>
              <w:spacing w:after="0" w:line="240" w:lineRule="auto"/>
              <w:rPr>
                <w:rFonts w:ascii="Arial" w:eastAsia="Arial" w:hAnsi="Arial" w:cs="Arial"/>
                <w:sz w:val="20"/>
              </w:rPr>
            </w:pPr>
            <w:r>
              <w:rPr>
                <w:rFonts w:ascii="Arial" w:eastAsia="Arial" w:hAnsi="Arial" w:cs="Arial"/>
                <w:sz w:val="20"/>
              </w:rPr>
              <w:t>procesos</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Aplicar los criterios y métodos en una empresa</w:t>
            </w:r>
          </w:p>
          <w:p w:rsidR="00555486" w:rsidRDefault="00153712">
            <w:pPr>
              <w:spacing w:after="0" w:line="240" w:lineRule="auto"/>
              <w:rPr>
                <w:rFonts w:ascii="Arial" w:eastAsia="Arial" w:hAnsi="Arial" w:cs="Arial"/>
                <w:sz w:val="20"/>
              </w:rPr>
            </w:pPr>
            <w:r>
              <w:rPr>
                <w:rFonts w:ascii="Arial" w:eastAsia="Arial" w:hAnsi="Arial" w:cs="Arial"/>
                <w:sz w:val="20"/>
              </w:rPr>
              <w:t>asegurando que la operación y el control de estos procesos se realicen conforme a la norma</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Realizar socio dramas donde se identifique el rol que debe asumir la parte directiva para lograr el compromiso de su personal para alcanzar la acreditación y certificación</w:t>
            </w:r>
          </w:p>
          <w:p w:rsidR="00555486" w:rsidRDefault="00153712">
            <w:pPr>
              <w:spacing w:after="0" w:line="240" w:lineRule="auto"/>
              <w:rPr>
                <w:rFonts w:ascii="Arial" w:eastAsia="Arial" w:hAnsi="Arial" w:cs="Arial"/>
                <w:sz w:val="20"/>
              </w:rPr>
            </w:pPr>
            <w:r>
              <w:rPr>
                <w:rFonts w:ascii="SymbolMT" w:eastAsia="SymbolMT" w:hAnsi="SymbolMT" w:cs="SymbolMT"/>
                <w:sz w:val="20"/>
              </w:rPr>
              <w:t xml:space="preserve">· </w:t>
            </w:r>
            <w:r>
              <w:rPr>
                <w:rFonts w:ascii="Arial" w:eastAsia="Arial" w:hAnsi="Arial" w:cs="Arial"/>
                <w:sz w:val="20"/>
              </w:rPr>
              <w:t>Diseñar listas de verificación para el seguimiento y mejora continua de una auditoría.</w:t>
            </w:r>
          </w:p>
          <w:p w:rsidR="00555486" w:rsidRDefault="00153712">
            <w:pPr>
              <w:spacing w:after="0" w:line="240" w:lineRule="auto"/>
            </w:pPr>
            <w:r>
              <w:rPr>
                <w:rFonts w:ascii="SymbolMT" w:eastAsia="SymbolMT" w:hAnsi="SymbolMT" w:cs="SymbolMT"/>
                <w:sz w:val="20"/>
              </w:rPr>
              <w:t xml:space="preserve">· </w:t>
            </w:r>
            <w:r>
              <w:rPr>
                <w:rFonts w:ascii="Arial" w:eastAsia="Arial" w:hAnsi="Arial" w:cs="Arial"/>
                <w:sz w:val="20"/>
              </w:rPr>
              <w:t>Elaborar las no conformidades observadas en la empresa mediante un caso práctico.</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6"/>
              </w:numPr>
              <w:spacing w:after="0"/>
              <w:ind w:left="288" w:right="63" w:hanging="288"/>
              <w:rPr>
                <w:rFonts w:ascii="Arial" w:eastAsia="Arial" w:hAnsi="Arial" w:cs="Arial"/>
                <w:sz w:val="20"/>
              </w:rPr>
            </w:pPr>
            <w:r>
              <w:rPr>
                <w:rFonts w:ascii="Arial" w:eastAsia="Arial" w:hAnsi="Arial" w:cs="Arial"/>
                <w:sz w:val="20"/>
              </w:rPr>
              <w:lastRenderedPageBreak/>
              <w:t>Realizar una evaluación diagnóstica.</w:t>
            </w:r>
          </w:p>
          <w:p w:rsidR="00555486" w:rsidRDefault="00153712">
            <w:pPr>
              <w:numPr>
                <w:ilvl w:val="0"/>
                <w:numId w:val="6"/>
              </w:numPr>
              <w:spacing w:after="0"/>
              <w:ind w:left="288" w:hanging="288"/>
              <w:rPr>
                <w:rFonts w:ascii="Arial" w:eastAsia="Arial" w:hAnsi="Arial" w:cs="Arial"/>
                <w:sz w:val="20"/>
              </w:rPr>
            </w:pPr>
            <w:r>
              <w:rPr>
                <w:rFonts w:ascii="Arial" w:eastAsia="Arial" w:hAnsi="Arial" w:cs="Arial"/>
                <w:sz w:val="20"/>
              </w:rPr>
              <w:t xml:space="preserve">Explicación de las cláusulas de las normas ISO 9001:20015 ISO </w:t>
            </w:r>
            <w:r>
              <w:rPr>
                <w:rFonts w:ascii="Arial" w:eastAsia="Arial" w:hAnsi="Arial" w:cs="Arial"/>
                <w:sz w:val="20"/>
              </w:rPr>
              <w:lastRenderedPageBreak/>
              <w:t>14001:2015, ISO 19001:2011.</w:t>
            </w:r>
          </w:p>
          <w:p w:rsidR="00555486" w:rsidRDefault="00153712">
            <w:pPr>
              <w:numPr>
                <w:ilvl w:val="0"/>
                <w:numId w:val="6"/>
              </w:numPr>
              <w:spacing w:after="0"/>
              <w:ind w:left="288" w:hanging="288"/>
              <w:rPr>
                <w:rFonts w:ascii="Calibri" w:eastAsia="Calibri" w:hAnsi="Calibri" w:cs="Calibri"/>
              </w:rPr>
            </w:pPr>
            <w:r>
              <w:rPr>
                <w:rFonts w:ascii="Arial" w:eastAsia="Arial" w:hAnsi="Arial" w:cs="Arial"/>
                <w:sz w:val="20"/>
              </w:rPr>
              <w:t>Facilitación de casos prácticos para la aplicación adecuada de la norma.</w:t>
            </w:r>
          </w:p>
          <w:p w:rsidR="00555486" w:rsidRDefault="00153712">
            <w:pPr>
              <w:numPr>
                <w:ilvl w:val="0"/>
                <w:numId w:val="6"/>
              </w:numPr>
              <w:spacing w:after="0"/>
              <w:ind w:left="288" w:hanging="288"/>
            </w:pPr>
            <w:r>
              <w:rPr>
                <w:rFonts w:ascii="Calibri" w:eastAsia="Calibri" w:hAnsi="Calibri" w:cs="Calibri"/>
              </w:rPr>
              <w:t>Dramaticazión de una auditoria</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6"/>
              </w:numPr>
              <w:spacing w:after="0" w:line="240" w:lineRule="auto"/>
              <w:ind w:left="301" w:hanging="296"/>
              <w:rPr>
                <w:rFonts w:ascii="Arial" w:eastAsia="Arial" w:hAnsi="Arial" w:cs="Arial"/>
                <w:sz w:val="20"/>
              </w:rPr>
            </w:pPr>
            <w:r>
              <w:rPr>
                <w:rFonts w:ascii="Arial" w:eastAsia="Arial" w:hAnsi="Arial" w:cs="Arial"/>
                <w:sz w:val="20"/>
              </w:rPr>
              <w:lastRenderedPageBreak/>
              <w:t>Solución de problemas</w:t>
            </w:r>
          </w:p>
          <w:p w:rsidR="00555486" w:rsidRDefault="00153712">
            <w:pPr>
              <w:numPr>
                <w:ilvl w:val="0"/>
                <w:numId w:val="6"/>
              </w:numPr>
              <w:spacing w:after="0"/>
              <w:ind w:left="289" w:hanging="284"/>
              <w:rPr>
                <w:rFonts w:ascii="Arial" w:eastAsia="Arial" w:hAnsi="Arial" w:cs="Arial"/>
                <w:sz w:val="20"/>
              </w:rPr>
            </w:pPr>
            <w:r>
              <w:rPr>
                <w:rFonts w:ascii="Arial" w:eastAsia="Arial" w:hAnsi="Arial" w:cs="Arial"/>
                <w:sz w:val="20"/>
              </w:rPr>
              <w:t>Toma de decisiones.</w:t>
            </w:r>
          </w:p>
          <w:p w:rsidR="00555486" w:rsidRDefault="00153712">
            <w:pPr>
              <w:numPr>
                <w:ilvl w:val="0"/>
                <w:numId w:val="6"/>
              </w:numPr>
              <w:spacing w:after="0"/>
              <w:ind w:left="122" w:hanging="117"/>
              <w:rPr>
                <w:rFonts w:ascii="Arial" w:eastAsia="Arial" w:hAnsi="Arial" w:cs="Arial"/>
                <w:sz w:val="20"/>
              </w:rPr>
            </w:pPr>
            <w:r>
              <w:rPr>
                <w:rFonts w:ascii="Arial" w:eastAsia="Arial" w:hAnsi="Arial" w:cs="Arial"/>
                <w:sz w:val="20"/>
              </w:rPr>
              <w:t xml:space="preserve">   Compromiso ético</w:t>
            </w:r>
          </w:p>
          <w:p w:rsidR="00555486" w:rsidRDefault="00153712">
            <w:pPr>
              <w:numPr>
                <w:ilvl w:val="0"/>
                <w:numId w:val="6"/>
              </w:numPr>
              <w:spacing w:after="0" w:line="240" w:lineRule="auto"/>
              <w:ind w:left="301" w:hanging="296"/>
              <w:rPr>
                <w:rFonts w:ascii="Arial" w:eastAsia="Arial" w:hAnsi="Arial" w:cs="Arial"/>
                <w:sz w:val="20"/>
              </w:rPr>
            </w:pPr>
            <w:r>
              <w:rPr>
                <w:rFonts w:ascii="Arial" w:eastAsia="Arial" w:hAnsi="Arial" w:cs="Arial"/>
                <w:sz w:val="20"/>
              </w:rPr>
              <w:t>Liderazgo</w:t>
            </w:r>
          </w:p>
          <w:p w:rsidR="00555486" w:rsidRDefault="00153712">
            <w:pPr>
              <w:numPr>
                <w:ilvl w:val="0"/>
                <w:numId w:val="6"/>
              </w:numPr>
              <w:spacing w:after="0" w:line="240" w:lineRule="auto"/>
              <w:ind w:left="301" w:hanging="296"/>
              <w:rPr>
                <w:rFonts w:ascii="Arial" w:eastAsia="Arial" w:hAnsi="Arial" w:cs="Arial"/>
                <w:sz w:val="20"/>
              </w:rPr>
            </w:pPr>
            <w:r>
              <w:rPr>
                <w:rFonts w:ascii="Arial" w:eastAsia="Arial" w:hAnsi="Arial" w:cs="Arial"/>
                <w:sz w:val="20"/>
              </w:rPr>
              <w:t xml:space="preserve">Preocupación </w:t>
            </w:r>
            <w:r>
              <w:rPr>
                <w:rFonts w:ascii="Arial" w:eastAsia="Arial" w:hAnsi="Arial" w:cs="Arial"/>
                <w:sz w:val="20"/>
              </w:rPr>
              <w:lastRenderedPageBreak/>
              <w:t>por la calidad</w:t>
            </w:r>
          </w:p>
          <w:p w:rsidR="00555486" w:rsidRDefault="00153712">
            <w:pPr>
              <w:numPr>
                <w:ilvl w:val="0"/>
                <w:numId w:val="6"/>
              </w:numPr>
              <w:spacing w:after="0" w:line="240" w:lineRule="auto"/>
              <w:ind w:left="301" w:hanging="296"/>
              <w:rPr>
                <w:rFonts w:ascii="Arial" w:eastAsia="Arial" w:hAnsi="Arial" w:cs="Arial"/>
                <w:sz w:val="20"/>
              </w:rPr>
            </w:pPr>
            <w:r>
              <w:rPr>
                <w:rFonts w:ascii="Arial" w:eastAsia="Arial" w:hAnsi="Arial" w:cs="Arial"/>
                <w:sz w:val="20"/>
              </w:rPr>
              <w:t>Habilidad para trabajar en forma autónoma</w:t>
            </w:r>
          </w:p>
          <w:p w:rsidR="00555486" w:rsidRDefault="00153712">
            <w:pPr>
              <w:numPr>
                <w:ilvl w:val="0"/>
                <w:numId w:val="6"/>
              </w:numPr>
              <w:spacing w:after="0"/>
              <w:ind w:left="301" w:hanging="296"/>
            </w:pPr>
            <w:r>
              <w:rPr>
                <w:rFonts w:ascii="Arial" w:eastAsia="Arial" w:hAnsi="Arial" w:cs="Arial"/>
                <w:sz w:val="20"/>
              </w:rPr>
              <w:t>Búsqueda del logro</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color w:val="000000"/>
                <w:sz w:val="20"/>
              </w:rPr>
              <w:lastRenderedPageBreak/>
              <w:t>10-10-20</w:t>
            </w:r>
          </w:p>
        </w:tc>
      </w:tr>
      <w:tr w:rsidR="00555486">
        <w:tc>
          <w:tcPr>
            <w:tcW w:w="12998" w:type="dxa"/>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tabs>
                <w:tab w:val="center" w:pos="1338"/>
                <w:tab w:val="center" w:pos="3754"/>
                <w:tab w:val="center" w:pos="7027"/>
                <w:tab w:val="center" w:pos="10396"/>
              </w:tabs>
              <w:spacing w:after="10" w:line="250" w:lineRule="auto"/>
              <w:rPr>
                <w:rFonts w:ascii="Arial" w:eastAsia="Arial" w:hAnsi="Arial" w:cs="Arial"/>
                <w:b/>
                <w:color w:val="000000"/>
                <w:sz w:val="20"/>
              </w:rPr>
            </w:pPr>
            <w:r>
              <w:rPr>
                <w:rFonts w:ascii="Arial" w:eastAsia="Arial" w:hAnsi="Arial" w:cs="Arial"/>
                <w:b/>
                <w:color w:val="000000"/>
                <w:sz w:val="20"/>
              </w:rPr>
              <w:t>Competencia No</w:t>
            </w:r>
            <w:r>
              <w:rPr>
                <w:rFonts w:ascii="Arial" w:eastAsia="Arial" w:hAnsi="Arial" w:cs="Arial"/>
                <w:color w:val="000000"/>
                <w:sz w:val="20"/>
              </w:rPr>
              <w:t xml:space="preserve">. 4  Hallazgos         </w:t>
            </w:r>
            <w:r>
              <w:rPr>
                <w:rFonts w:ascii="Arial" w:eastAsia="Arial" w:hAnsi="Arial" w:cs="Arial"/>
                <w:b/>
                <w:color w:val="000000"/>
                <w:sz w:val="20"/>
              </w:rPr>
              <w:t xml:space="preserve">                                                      </w:t>
            </w:r>
          </w:p>
          <w:p w:rsidR="00555486" w:rsidRDefault="00153712">
            <w:pPr>
              <w:spacing w:after="0" w:line="240" w:lineRule="auto"/>
              <w:rPr>
                <w:rFonts w:ascii="Arial" w:eastAsia="Arial" w:hAnsi="Arial" w:cs="Arial"/>
                <w:sz w:val="20"/>
              </w:rPr>
            </w:pPr>
            <w:r>
              <w:rPr>
                <w:rFonts w:ascii="Arial" w:eastAsia="Arial" w:hAnsi="Arial" w:cs="Arial"/>
                <w:b/>
                <w:color w:val="000000"/>
                <w:sz w:val="20"/>
              </w:rPr>
              <w:t xml:space="preserve">Descripción: </w:t>
            </w:r>
            <w:r>
              <w:rPr>
                <w:rFonts w:ascii="Arial" w:eastAsia="Arial" w:hAnsi="Arial" w:cs="Arial"/>
                <w:sz w:val="20"/>
              </w:rPr>
              <w:t>Conocer el concepto de hallazgo, de dónde proviene y cómo se puede determinar la gravedad del mismo. Estudiar qué hacer con las no conformidades detectadas, determinar correctamente su causa raíz y elaborar e implementar de manera adecuada las acciones preventivas, correctivas y correctoras de los hallazgos.</w:t>
            </w:r>
          </w:p>
          <w:p w:rsidR="00555486" w:rsidRDefault="00153712">
            <w:pPr>
              <w:spacing w:after="0" w:line="240" w:lineRule="auto"/>
              <w:rPr>
                <w:rFonts w:ascii="Arial" w:eastAsia="Arial" w:hAnsi="Arial" w:cs="Arial"/>
                <w:b/>
                <w:color w:val="000000"/>
                <w:sz w:val="20"/>
              </w:rPr>
            </w:pPr>
            <w:r>
              <w:rPr>
                <w:rFonts w:ascii="Arial" w:eastAsia="Arial" w:hAnsi="Arial" w:cs="Arial"/>
                <w:sz w:val="20"/>
              </w:rPr>
              <w:t>Realizar el seguimiento hasta que quede resuelto. Aprender a prevenir una ocurrencia.</w:t>
            </w:r>
          </w:p>
          <w:p w:rsidR="00555486" w:rsidRDefault="00555486">
            <w:pPr>
              <w:spacing w:after="0" w:line="240" w:lineRule="auto"/>
            </w:pP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aprendizaje </w:t>
            </w:r>
          </w:p>
          <w:p w:rsidR="00555486" w:rsidRDefault="00153712">
            <w:pPr>
              <w:spacing w:after="0"/>
              <w:jc w:val="center"/>
            </w:pPr>
            <w:r>
              <w:rPr>
                <w:rFonts w:ascii="Arial" w:eastAsia="Arial" w:hAnsi="Arial" w:cs="Arial"/>
                <w:b/>
                <w:color w:val="000000"/>
                <w:sz w:val="20"/>
              </w:rPr>
              <w:t>(estudiante)</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rPr>
                <w:rFonts w:ascii="Arial" w:eastAsia="Arial" w:hAnsi="Arial" w:cs="Arial"/>
                <w:b/>
                <w:color w:val="000000"/>
                <w:sz w:val="20"/>
              </w:rPr>
            </w:pPr>
            <w:r>
              <w:rPr>
                <w:rFonts w:ascii="Arial" w:eastAsia="Arial" w:hAnsi="Arial" w:cs="Arial"/>
                <w:b/>
                <w:color w:val="000000"/>
                <w:sz w:val="20"/>
              </w:rPr>
              <w:t xml:space="preserve">Actividades de enseñanza </w:t>
            </w:r>
          </w:p>
          <w:p w:rsidR="00555486" w:rsidRDefault="00153712">
            <w:pPr>
              <w:spacing w:after="0"/>
              <w:jc w:val="center"/>
            </w:pPr>
            <w:r>
              <w:rPr>
                <w:rFonts w:ascii="Arial" w:eastAsia="Arial" w:hAnsi="Arial" w:cs="Arial"/>
                <w:b/>
                <w:color w:val="000000"/>
                <w:sz w:val="20"/>
              </w:rPr>
              <w:t>(profesor)</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b/>
                <w:color w:val="000000"/>
                <w:sz w:val="20"/>
              </w:rPr>
              <w:t xml:space="preserve">Horas teórico-prácticas </w:t>
            </w:r>
          </w:p>
        </w:tc>
      </w:tr>
      <w:tr w:rsidR="00555486">
        <w:tc>
          <w:tcPr>
            <w:tcW w:w="391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4.1Qué es un hallazgo</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lastRenderedPageBreak/>
              <w:t>4.2 Determinación del hallazgo</w:t>
            </w:r>
          </w:p>
          <w:p w:rsidR="00555486" w:rsidRDefault="00153712">
            <w:pPr>
              <w:spacing w:after="0" w:line="240" w:lineRule="auto"/>
              <w:ind w:left="192"/>
              <w:rPr>
                <w:rFonts w:ascii="Arial" w:eastAsia="Arial" w:hAnsi="Arial" w:cs="Arial"/>
                <w:color w:val="000000"/>
                <w:sz w:val="20"/>
              </w:rPr>
            </w:pPr>
            <w:r>
              <w:rPr>
                <w:rFonts w:ascii="Arial" w:eastAsia="Arial" w:hAnsi="Arial" w:cs="Arial"/>
                <w:color w:val="000000"/>
                <w:sz w:val="20"/>
              </w:rPr>
              <w:t xml:space="preserve">4.2.1 Requisitos principales de un hallazgo de auditoría </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   4.2.2 Criterios del Hallazgo</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   4.2.3 Efecto del hallazgo</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   4.2.4 Causa Raíz</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 xml:space="preserve">    4.2.4.1 Metodologías para determinar la causa Raíz.</w:t>
            </w:r>
          </w:p>
          <w:p w:rsidR="00555486" w:rsidRDefault="00153712">
            <w:pPr>
              <w:spacing w:after="0" w:line="240" w:lineRule="auto"/>
              <w:rPr>
                <w:rFonts w:ascii="Arial" w:eastAsia="Arial" w:hAnsi="Arial" w:cs="Arial"/>
                <w:color w:val="000000"/>
                <w:sz w:val="20"/>
              </w:rPr>
            </w:pPr>
            <w:r>
              <w:rPr>
                <w:rFonts w:ascii="Arial" w:eastAsia="Arial" w:hAnsi="Arial" w:cs="Arial"/>
                <w:color w:val="000000"/>
                <w:sz w:val="20"/>
              </w:rPr>
              <w:t>4.3 Acciones Correctivas, preventivas y correctoras.</w:t>
            </w:r>
          </w:p>
          <w:p w:rsidR="00555486" w:rsidRDefault="00153712">
            <w:pPr>
              <w:spacing w:after="0"/>
              <w:jc w:val="both"/>
            </w:pPr>
            <w:r>
              <w:rPr>
                <w:rFonts w:ascii="Arial" w:eastAsia="Arial" w:hAnsi="Arial" w:cs="Arial"/>
                <w:color w:val="000000"/>
                <w:sz w:val="20"/>
              </w:rPr>
              <w:t>4.4 Seguimiento a los hallazgos</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7"/>
              </w:numPr>
              <w:spacing w:after="0" w:line="240" w:lineRule="auto"/>
              <w:ind w:left="187" w:hanging="142"/>
              <w:rPr>
                <w:rFonts w:ascii="Arial" w:eastAsia="Arial" w:hAnsi="Arial" w:cs="Arial"/>
                <w:sz w:val="20"/>
              </w:rPr>
            </w:pPr>
            <w:r>
              <w:rPr>
                <w:rFonts w:ascii="Arial" w:eastAsia="Arial" w:hAnsi="Arial" w:cs="Arial"/>
                <w:sz w:val="20"/>
              </w:rPr>
              <w:lastRenderedPageBreak/>
              <w:t xml:space="preserve">Conocer el concepto de </w:t>
            </w:r>
            <w:r>
              <w:rPr>
                <w:rFonts w:ascii="Arial" w:eastAsia="Arial" w:hAnsi="Arial" w:cs="Arial"/>
                <w:sz w:val="20"/>
              </w:rPr>
              <w:lastRenderedPageBreak/>
              <w:t>hallazgo, de dónde proviene y cómo se puede determinar la gravedad del mismo.</w:t>
            </w:r>
          </w:p>
          <w:p w:rsidR="00555486" w:rsidRDefault="00153712">
            <w:pPr>
              <w:numPr>
                <w:ilvl w:val="0"/>
                <w:numId w:val="7"/>
              </w:numPr>
              <w:spacing w:after="0" w:line="240" w:lineRule="auto"/>
              <w:ind w:left="187" w:hanging="142"/>
              <w:rPr>
                <w:rFonts w:ascii="Arial" w:eastAsia="Arial" w:hAnsi="Arial" w:cs="Arial"/>
                <w:sz w:val="20"/>
              </w:rPr>
            </w:pPr>
            <w:r>
              <w:rPr>
                <w:rFonts w:ascii="Arial" w:eastAsia="Arial" w:hAnsi="Arial" w:cs="Arial"/>
                <w:sz w:val="20"/>
              </w:rPr>
              <w:t>Estudiar qué hacer con las no conformidades detectadas, determinar correctamente su causa raíz y elaborar e implementar de manera adecuada las acciones preventivas, correctivas y correctoras de los hallazgos.</w:t>
            </w:r>
          </w:p>
          <w:p w:rsidR="00555486" w:rsidRDefault="00153712">
            <w:pPr>
              <w:numPr>
                <w:ilvl w:val="0"/>
                <w:numId w:val="7"/>
              </w:numPr>
              <w:spacing w:after="0" w:line="240" w:lineRule="auto"/>
              <w:ind w:left="187" w:hanging="142"/>
              <w:rPr>
                <w:rFonts w:ascii="Arial" w:eastAsia="Arial" w:hAnsi="Arial" w:cs="Arial"/>
                <w:sz w:val="20"/>
              </w:rPr>
            </w:pPr>
            <w:r>
              <w:rPr>
                <w:rFonts w:ascii="Arial" w:eastAsia="Arial" w:hAnsi="Arial" w:cs="Arial"/>
                <w:sz w:val="20"/>
              </w:rPr>
              <w:t>Realizar el seguimiento hasta que quede resuelto</w:t>
            </w:r>
          </w:p>
          <w:p w:rsidR="00555486" w:rsidRDefault="00153712">
            <w:pPr>
              <w:numPr>
                <w:ilvl w:val="0"/>
                <w:numId w:val="7"/>
              </w:numPr>
              <w:spacing w:after="0"/>
              <w:ind w:left="187" w:hanging="142"/>
            </w:pPr>
            <w:r>
              <w:rPr>
                <w:rFonts w:ascii="Arial" w:eastAsia="Arial" w:hAnsi="Arial" w:cs="Arial"/>
                <w:sz w:val="20"/>
              </w:rPr>
              <w:t>Aprender a prevenir una ocurrencia.</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7"/>
              </w:numPr>
              <w:spacing w:after="0"/>
              <w:ind w:left="288" w:right="63" w:hanging="288"/>
              <w:rPr>
                <w:rFonts w:ascii="Arial" w:eastAsia="Arial" w:hAnsi="Arial" w:cs="Arial"/>
                <w:sz w:val="20"/>
              </w:rPr>
            </w:pPr>
            <w:r>
              <w:rPr>
                <w:rFonts w:ascii="Arial" w:eastAsia="Arial" w:hAnsi="Arial" w:cs="Arial"/>
                <w:sz w:val="20"/>
              </w:rPr>
              <w:lastRenderedPageBreak/>
              <w:t xml:space="preserve">Realizar una evaluación </w:t>
            </w:r>
            <w:r>
              <w:rPr>
                <w:rFonts w:ascii="Arial" w:eastAsia="Arial" w:hAnsi="Arial" w:cs="Arial"/>
                <w:sz w:val="20"/>
              </w:rPr>
              <w:lastRenderedPageBreak/>
              <w:t>diagnóstica.</w:t>
            </w:r>
          </w:p>
          <w:p w:rsidR="00555486" w:rsidRDefault="00153712">
            <w:pPr>
              <w:numPr>
                <w:ilvl w:val="0"/>
                <w:numId w:val="7"/>
              </w:numPr>
              <w:spacing w:after="0"/>
              <w:ind w:left="288" w:hanging="288"/>
              <w:rPr>
                <w:rFonts w:ascii="Arial" w:eastAsia="Arial" w:hAnsi="Arial" w:cs="Arial"/>
                <w:sz w:val="20"/>
              </w:rPr>
            </w:pPr>
            <w:r>
              <w:rPr>
                <w:rFonts w:ascii="Arial" w:eastAsia="Arial" w:hAnsi="Arial" w:cs="Arial"/>
                <w:sz w:val="20"/>
              </w:rPr>
              <w:t>Explicación correcta de hallazgos y su clasificación</w:t>
            </w:r>
          </w:p>
          <w:p w:rsidR="00555486" w:rsidRDefault="00153712">
            <w:pPr>
              <w:numPr>
                <w:ilvl w:val="0"/>
                <w:numId w:val="7"/>
              </w:numPr>
              <w:spacing w:after="0"/>
              <w:ind w:left="288" w:hanging="288"/>
              <w:rPr>
                <w:rFonts w:ascii="Arial" w:eastAsia="Arial" w:hAnsi="Arial" w:cs="Arial"/>
                <w:sz w:val="20"/>
              </w:rPr>
            </w:pPr>
            <w:r>
              <w:rPr>
                <w:rFonts w:ascii="Arial" w:eastAsia="Arial" w:hAnsi="Arial" w:cs="Arial"/>
                <w:sz w:val="20"/>
              </w:rPr>
              <w:t>Facilitación de casos prácticos para la aplicación adecuada de la norma.</w:t>
            </w:r>
          </w:p>
          <w:p w:rsidR="00555486" w:rsidRDefault="00153712">
            <w:pPr>
              <w:numPr>
                <w:ilvl w:val="0"/>
                <w:numId w:val="7"/>
              </w:numPr>
              <w:spacing w:after="0"/>
              <w:ind w:left="288" w:hanging="288"/>
              <w:rPr>
                <w:rFonts w:ascii="Arial" w:eastAsia="Arial" w:hAnsi="Arial" w:cs="Arial"/>
                <w:sz w:val="20"/>
              </w:rPr>
            </w:pPr>
            <w:r>
              <w:rPr>
                <w:rFonts w:ascii="Arial" w:eastAsia="Arial" w:hAnsi="Arial" w:cs="Arial"/>
                <w:sz w:val="20"/>
              </w:rPr>
              <w:t>Facilitar las herramientas necesarias para la elaboración de formatos para la documentación y seguimiento de hallazgos y su clasificación.</w:t>
            </w:r>
          </w:p>
          <w:p w:rsidR="00555486" w:rsidRDefault="00153712">
            <w:pPr>
              <w:numPr>
                <w:ilvl w:val="0"/>
                <w:numId w:val="7"/>
              </w:numPr>
              <w:spacing w:after="0"/>
              <w:ind w:left="288" w:hanging="288"/>
            </w:pPr>
            <w:r>
              <w:rPr>
                <w:rFonts w:ascii="Arial" w:eastAsia="Arial" w:hAnsi="Arial" w:cs="Arial"/>
                <w:sz w:val="20"/>
              </w:rPr>
              <w:t>Simulación de un proceso de auditoría.</w:t>
            </w:r>
          </w:p>
        </w:tc>
        <w:tc>
          <w:tcPr>
            <w:tcW w:w="213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numPr>
                <w:ilvl w:val="0"/>
                <w:numId w:val="7"/>
              </w:numPr>
              <w:spacing w:after="0" w:line="240" w:lineRule="auto"/>
              <w:ind w:left="301" w:hanging="296"/>
              <w:rPr>
                <w:rFonts w:ascii="Arial" w:eastAsia="Arial" w:hAnsi="Arial" w:cs="Arial"/>
                <w:sz w:val="20"/>
              </w:rPr>
            </w:pPr>
            <w:r>
              <w:rPr>
                <w:rFonts w:ascii="Arial" w:eastAsia="Arial" w:hAnsi="Arial" w:cs="Arial"/>
                <w:sz w:val="20"/>
              </w:rPr>
              <w:lastRenderedPageBreak/>
              <w:t>Solución de problemas</w:t>
            </w:r>
          </w:p>
          <w:p w:rsidR="00555486" w:rsidRDefault="00153712">
            <w:pPr>
              <w:numPr>
                <w:ilvl w:val="0"/>
                <w:numId w:val="7"/>
              </w:numPr>
              <w:spacing w:after="0"/>
              <w:ind w:left="289" w:hanging="284"/>
              <w:rPr>
                <w:rFonts w:ascii="Arial" w:eastAsia="Arial" w:hAnsi="Arial" w:cs="Arial"/>
                <w:sz w:val="20"/>
              </w:rPr>
            </w:pPr>
            <w:r>
              <w:rPr>
                <w:rFonts w:ascii="Arial" w:eastAsia="Arial" w:hAnsi="Arial" w:cs="Arial"/>
                <w:sz w:val="20"/>
              </w:rPr>
              <w:lastRenderedPageBreak/>
              <w:t>Toma de decisiones.</w:t>
            </w:r>
          </w:p>
          <w:p w:rsidR="00555486" w:rsidRDefault="00153712">
            <w:pPr>
              <w:numPr>
                <w:ilvl w:val="0"/>
                <w:numId w:val="7"/>
              </w:numPr>
              <w:spacing w:after="0"/>
              <w:ind w:left="122" w:hanging="117"/>
              <w:rPr>
                <w:rFonts w:ascii="Arial" w:eastAsia="Arial" w:hAnsi="Arial" w:cs="Arial"/>
                <w:sz w:val="20"/>
              </w:rPr>
            </w:pPr>
            <w:r>
              <w:rPr>
                <w:rFonts w:ascii="Arial" w:eastAsia="Arial" w:hAnsi="Arial" w:cs="Arial"/>
                <w:sz w:val="20"/>
              </w:rPr>
              <w:t xml:space="preserve">   Compromiso ético</w:t>
            </w:r>
          </w:p>
          <w:p w:rsidR="00555486" w:rsidRDefault="00153712">
            <w:pPr>
              <w:numPr>
                <w:ilvl w:val="0"/>
                <w:numId w:val="7"/>
              </w:numPr>
              <w:spacing w:after="0" w:line="240" w:lineRule="auto"/>
              <w:ind w:left="301" w:hanging="296"/>
              <w:rPr>
                <w:rFonts w:ascii="Arial" w:eastAsia="Arial" w:hAnsi="Arial" w:cs="Arial"/>
                <w:sz w:val="20"/>
              </w:rPr>
            </w:pPr>
            <w:r>
              <w:rPr>
                <w:rFonts w:ascii="Arial" w:eastAsia="Arial" w:hAnsi="Arial" w:cs="Arial"/>
                <w:sz w:val="20"/>
              </w:rPr>
              <w:t>Liderazgo</w:t>
            </w:r>
          </w:p>
          <w:p w:rsidR="00555486" w:rsidRDefault="00153712">
            <w:pPr>
              <w:numPr>
                <w:ilvl w:val="0"/>
                <w:numId w:val="7"/>
              </w:numPr>
              <w:spacing w:after="0" w:line="240" w:lineRule="auto"/>
              <w:ind w:left="301" w:hanging="296"/>
              <w:rPr>
                <w:rFonts w:ascii="Arial" w:eastAsia="Arial" w:hAnsi="Arial" w:cs="Arial"/>
                <w:sz w:val="20"/>
              </w:rPr>
            </w:pPr>
            <w:r>
              <w:rPr>
                <w:rFonts w:ascii="Arial" w:eastAsia="Arial" w:hAnsi="Arial" w:cs="Arial"/>
                <w:sz w:val="20"/>
              </w:rPr>
              <w:t>Preocupación por la calidad</w:t>
            </w:r>
          </w:p>
          <w:p w:rsidR="00555486" w:rsidRDefault="00153712">
            <w:pPr>
              <w:numPr>
                <w:ilvl w:val="0"/>
                <w:numId w:val="7"/>
              </w:numPr>
              <w:spacing w:after="0" w:line="240" w:lineRule="auto"/>
              <w:ind w:left="301" w:hanging="296"/>
              <w:rPr>
                <w:rFonts w:ascii="Arial" w:eastAsia="Arial" w:hAnsi="Arial" w:cs="Arial"/>
                <w:sz w:val="20"/>
              </w:rPr>
            </w:pPr>
            <w:r>
              <w:rPr>
                <w:rFonts w:ascii="Arial" w:eastAsia="Arial" w:hAnsi="Arial" w:cs="Arial"/>
                <w:sz w:val="20"/>
              </w:rPr>
              <w:t>Habilidad para trabajar en forma autónoma</w:t>
            </w:r>
          </w:p>
          <w:p w:rsidR="00555486" w:rsidRDefault="00153712">
            <w:pPr>
              <w:numPr>
                <w:ilvl w:val="0"/>
                <w:numId w:val="7"/>
              </w:numPr>
              <w:spacing w:after="0" w:line="240" w:lineRule="auto"/>
              <w:ind w:left="301" w:hanging="296"/>
            </w:pPr>
            <w:r>
              <w:rPr>
                <w:rFonts w:ascii="Arial" w:eastAsia="Arial" w:hAnsi="Arial" w:cs="Arial"/>
                <w:sz w:val="20"/>
              </w:rPr>
              <w:t>Búsqueda del logro</w:t>
            </w:r>
          </w:p>
        </w:tc>
        <w:tc>
          <w:tcPr>
            <w:tcW w:w="1798" w:type="dxa"/>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555486" w:rsidRDefault="00153712">
            <w:pPr>
              <w:spacing w:after="0"/>
              <w:jc w:val="center"/>
            </w:pPr>
            <w:r>
              <w:rPr>
                <w:rFonts w:ascii="Arial" w:eastAsia="Arial" w:hAnsi="Arial" w:cs="Arial"/>
                <w:color w:val="000000"/>
                <w:sz w:val="20"/>
              </w:rPr>
              <w:lastRenderedPageBreak/>
              <w:t>10-10-20</w:t>
            </w:r>
          </w:p>
        </w:tc>
      </w:tr>
    </w:tbl>
    <w:p w:rsidR="00555486" w:rsidRDefault="00555486">
      <w:pPr>
        <w:spacing w:after="0"/>
        <w:ind w:left="708"/>
        <w:rPr>
          <w:rFonts w:ascii="Arial" w:eastAsia="Arial" w:hAnsi="Arial" w:cs="Arial"/>
          <w:color w:val="000000"/>
          <w:sz w:val="20"/>
        </w:rPr>
      </w:pPr>
    </w:p>
    <w:p w:rsidR="00555486" w:rsidRDefault="00153712">
      <w:pPr>
        <w:spacing w:after="0"/>
        <w:ind w:left="708"/>
        <w:rPr>
          <w:rFonts w:ascii="Arial" w:eastAsia="Arial" w:hAnsi="Arial" w:cs="Arial"/>
          <w:color w:val="000000"/>
          <w:sz w:val="20"/>
        </w:rPr>
      </w:pPr>
      <w:r>
        <w:rPr>
          <w:rFonts w:ascii="Arial" w:eastAsia="Arial" w:hAnsi="Arial" w:cs="Arial"/>
          <w:color w:val="000000"/>
          <w:sz w:val="20"/>
        </w:rPr>
        <w:t xml:space="preserve"> </w:t>
      </w:r>
    </w:p>
    <w:tbl>
      <w:tblPr>
        <w:tblW w:w="0" w:type="auto"/>
        <w:tblInd w:w="110" w:type="dxa"/>
        <w:tblCellMar>
          <w:left w:w="10" w:type="dxa"/>
          <w:right w:w="10" w:type="dxa"/>
        </w:tblCellMar>
        <w:tblLook w:val="04A0" w:firstRow="1" w:lastRow="0" w:firstColumn="1" w:lastColumn="0" w:noHBand="0" w:noVBand="1"/>
      </w:tblPr>
      <w:tblGrid>
        <w:gridCol w:w="5512"/>
        <w:gridCol w:w="3436"/>
      </w:tblGrid>
      <w:tr w:rsidR="00555486">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b/>
                <w:color w:val="000000"/>
                <w:sz w:val="20"/>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555486" w:rsidRDefault="00153712">
            <w:pPr>
              <w:spacing w:after="0"/>
            </w:pPr>
            <w:r>
              <w:rPr>
                <w:rFonts w:ascii="Arial" w:eastAsia="Arial" w:hAnsi="Arial" w:cs="Arial"/>
                <w:b/>
                <w:color w:val="000000"/>
                <w:sz w:val="20"/>
              </w:rPr>
              <w:t xml:space="preserve">Valor del indicador </w:t>
            </w:r>
          </w:p>
        </w:tc>
      </w:tr>
      <w:tr w:rsidR="00555486">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numPr>
                <w:ilvl w:val="0"/>
                <w:numId w:val="8"/>
              </w:numPr>
              <w:spacing w:after="115"/>
              <w:ind w:left="451" w:hanging="284"/>
            </w:pPr>
            <w:r>
              <w:rPr>
                <w:rFonts w:ascii="Arial" w:eastAsia="Arial" w:hAnsi="Arial" w:cs="Arial"/>
                <w:sz w:val="20"/>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jc w:val="both"/>
            </w:pPr>
            <w:r>
              <w:rPr>
                <w:rFonts w:ascii="Arial" w:eastAsia="Arial" w:hAnsi="Arial" w:cs="Arial"/>
                <w:color w:val="000000"/>
                <w:sz w:val="20"/>
              </w:rPr>
              <w:t>20%</w:t>
            </w:r>
          </w:p>
        </w:tc>
      </w:tr>
      <w:tr w:rsidR="00555486">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numPr>
                <w:ilvl w:val="0"/>
                <w:numId w:val="9"/>
              </w:numPr>
              <w:spacing w:after="148"/>
              <w:ind w:left="451" w:hanging="284"/>
              <w:rPr>
                <w:rFonts w:ascii="Calibri" w:eastAsia="Calibri" w:hAnsi="Calibri" w:cs="Calibri"/>
              </w:rPr>
            </w:pPr>
            <w:r>
              <w:rPr>
                <w:rFonts w:ascii="Calibri" w:eastAsia="Calibri" w:hAnsi="Calibri" w:cs="Calibri"/>
              </w:rPr>
              <w:t>B.- Hace aportaciones a las actividades académicas desarrolladas (Investigaciones o examen escrito)</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pPr>
            <w:r>
              <w:rPr>
                <w:rFonts w:ascii="Arial" w:eastAsia="Arial" w:hAnsi="Arial" w:cs="Arial"/>
                <w:color w:val="000000"/>
                <w:sz w:val="20"/>
              </w:rPr>
              <w:t>30%</w:t>
            </w:r>
          </w:p>
        </w:tc>
      </w:tr>
      <w:tr w:rsidR="00555486">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numPr>
                <w:ilvl w:val="0"/>
                <w:numId w:val="10"/>
              </w:numPr>
              <w:spacing w:after="118"/>
              <w:ind w:left="451" w:hanging="284"/>
              <w:rPr>
                <w:rFonts w:ascii="Calibri" w:eastAsia="Calibri" w:hAnsi="Calibri" w:cs="Calibri"/>
              </w:rPr>
            </w:pPr>
            <w:r>
              <w:rPr>
                <w:rFonts w:ascii="Calibri" w:eastAsia="Calibri" w:hAnsi="Calibri" w:cs="Calibri"/>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pPr>
            <w:r>
              <w:rPr>
                <w:rFonts w:ascii="Arial" w:eastAsia="Arial" w:hAnsi="Arial" w:cs="Arial"/>
                <w:color w:val="000000"/>
                <w:sz w:val="20"/>
              </w:rPr>
              <w:t>30%</w:t>
            </w:r>
          </w:p>
        </w:tc>
      </w:tr>
      <w:tr w:rsidR="00555486">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555486" w:rsidRDefault="00153712">
            <w:pPr>
              <w:numPr>
                <w:ilvl w:val="0"/>
                <w:numId w:val="11"/>
              </w:numPr>
              <w:spacing w:after="118"/>
              <w:ind w:left="451" w:hanging="284"/>
              <w:rPr>
                <w:rFonts w:ascii="Calibri" w:eastAsia="Calibri" w:hAnsi="Calibri" w:cs="Calibri"/>
              </w:rPr>
            </w:pPr>
            <w:r>
              <w:rPr>
                <w:rFonts w:ascii="Calibri" w:eastAsia="Calibri" w:hAnsi="Calibri" w:cs="Calibri"/>
              </w:rPr>
              <w:t>D.- Introduce recursos y experiencias que promueven un pensamiento crítico (participación en clase)</w:t>
            </w:r>
          </w:p>
          <w:p w:rsidR="00555486" w:rsidRDefault="00153712">
            <w:pPr>
              <w:numPr>
                <w:ilvl w:val="0"/>
                <w:numId w:val="11"/>
              </w:numPr>
              <w:spacing w:after="118"/>
              <w:ind w:left="451" w:hanging="284"/>
              <w:rPr>
                <w:rFonts w:ascii="Calibri" w:eastAsia="Calibri" w:hAnsi="Calibri" w:cs="Calibri"/>
              </w:rPr>
            </w:pPr>
            <w:r>
              <w:rPr>
                <w:rFonts w:ascii="Calibri" w:eastAsia="Calibri" w:hAnsi="Calibri" w:cs="Calibri"/>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555486" w:rsidRDefault="00153712">
            <w:pPr>
              <w:spacing w:after="0"/>
              <w:rPr>
                <w:rFonts w:ascii="Arial" w:eastAsia="Arial" w:hAnsi="Arial" w:cs="Arial"/>
                <w:color w:val="000000"/>
                <w:sz w:val="20"/>
              </w:rPr>
            </w:pPr>
            <w:r>
              <w:rPr>
                <w:rFonts w:ascii="Arial" w:eastAsia="Arial" w:hAnsi="Arial" w:cs="Arial"/>
                <w:color w:val="000000"/>
                <w:sz w:val="20"/>
              </w:rPr>
              <w:t>10%</w:t>
            </w:r>
          </w:p>
          <w:p w:rsidR="00555486" w:rsidRDefault="00555486">
            <w:pPr>
              <w:spacing w:after="0"/>
              <w:rPr>
                <w:rFonts w:ascii="Arial" w:eastAsia="Arial" w:hAnsi="Arial" w:cs="Arial"/>
                <w:color w:val="000000"/>
                <w:sz w:val="20"/>
              </w:rPr>
            </w:pPr>
          </w:p>
          <w:p w:rsidR="00555486" w:rsidRDefault="00153712">
            <w:pPr>
              <w:spacing w:after="0"/>
            </w:pPr>
            <w:r>
              <w:rPr>
                <w:rFonts w:ascii="Arial" w:eastAsia="Arial" w:hAnsi="Arial" w:cs="Arial"/>
                <w:color w:val="000000"/>
                <w:sz w:val="20"/>
              </w:rPr>
              <w:t>10%</w:t>
            </w:r>
          </w:p>
        </w:tc>
      </w:tr>
    </w:tbl>
    <w:p w:rsidR="00555486" w:rsidRDefault="00555486">
      <w:pPr>
        <w:spacing w:after="5"/>
        <w:ind w:left="718" w:hanging="10"/>
        <w:jc w:val="both"/>
        <w:rPr>
          <w:rFonts w:ascii="Arial" w:eastAsia="Arial" w:hAnsi="Arial" w:cs="Arial"/>
          <w:color w:val="000000"/>
          <w:sz w:val="20"/>
        </w:rPr>
      </w:pPr>
    </w:p>
    <w:p w:rsidR="00555486" w:rsidRDefault="00153712">
      <w:pPr>
        <w:tabs>
          <w:tab w:val="left" w:pos="3525"/>
        </w:tabs>
        <w:spacing w:after="5"/>
        <w:ind w:left="718" w:hanging="10"/>
        <w:jc w:val="both"/>
        <w:rPr>
          <w:rFonts w:ascii="Arial" w:eastAsia="Arial" w:hAnsi="Arial" w:cs="Arial"/>
          <w:color w:val="000000"/>
          <w:sz w:val="20"/>
        </w:rPr>
      </w:pPr>
      <w:r>
        <w:rPr>
          <w:rFonts w:ascii="Arial" w:eastAsia="Arial" w:hAnsi="Arial" w:cs="Arial"/>
          <w:color w:val="000000"/>
          <w:sz w:val="20"/>
        </w:rPr>
        <w:t xml:space="preserve">Niveles de desempeño: </w:t>
      </w:r>
      <w:r>
        <w:rPr>
          <w:rFonts w:ascii="Arial" w:eastAsia="Arial" w:hAnsi="Arial" w:cs="Arial"/>
          <w:color w:val="000000"/>
          <w:sz w:val="20"/>
        </w:rPr>
        <w:tab/>
      </w:r>
    </w:p>
    <w:tbl>
      <w:tblPr>
        <w:tblW w:w="0" w:type="auto"/>
        <w:tblInd w:w="5" w:type="dxa"/>
        <w:tblCellMar>
          <w:left w:w="10" w:type="dxa"/>
          <w:right w:w="10" w:type="dxa"/>
        </w:tblCellMar>
        <w:tblLook w:val="04A0" w:firstRow="1" w:lastRow="0" w:firstColumn="1" w:lastColumn="0" w:noHBand="0" w:noVBand="1"/>
      </w:tblPr>
      <w:tblGrid>
        <w:gridCol w:w="2248"/>
        <w:gridCol w:w="2215"/>
        <w:gridCol w:w="2276"/>
        <w:gridCol w:w="2314"/>
      </w:tblGrid>
      <w:tr w:rsidR="00555486">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11"/>
              <w:jc w:val="center"/>
            </w:pPr>
            <w:r>
              <w:rPr>
                <w:rFonts w:ascii="Arial" w:eastAsia="Arial" w:hAnsi="Arial" w:cs="Arial"/>
                <w:b/>
                <w:color w:val="000000"/>
                <w:sz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7"/>
              <w:jc w:val="center"/>
            </w:pPr>
            <w:r>
              <w:rPr>
                <w:rFonts w:ascii="Arial" w:eastAsia="Arial" w:hAnsi="Arial" w:cs="Arial"/>
                <w:b/>
                <w:color w:val="000000"/>
                <w:sz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4"/>
              <w:jc w:val="center"/>
            </w:pPr>
            <w:r>
              <w:rPr>
                <w:rFonts w:ascii="Arial" w:eastAsia="Arial" w:hAnsi="Arial" w:cs="Arial"/>
                <w:b/>
                <w:color w:val="000000"/>
                <w:sz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10"/>
              <w:jc w:val="center"/>
            </w:pPr>
            <w:r>
              <w:rPr>
                <w:rFonts w:ascii="Arial" w:eastAsia="Arial" w:hAnsi="Arial" w:cs="Arial"/>
                <w:b/>
                <w:color w:val="000000"/>
                <w:sz w:val="20"/>
              </w:rPr>
              <w:t xml:space="preserve">Valoración numérica </w:t>
            </w:r>
          </w:p>
        </w:tc>
      </w:tr>
      <w:tr w:rsidR="00555486">
        <w:tc>
          <w:tcPr>
            <w:tcW w:w="32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6"/>
              <w:jc w:val="center"/>
            </w:pPr>
            <w:r>
              <w:rPr>
                <w:rFonts w:ascii="Arial" w:eastAsia="Arial" w:hAnsi="Arial" w:cs="Arial"/>
                <w:color w:val="000000"/>
                <w:sz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pPr>
            <w:r>
              <w:rPr>
                <w:rFonts w:ascii="Arial" w:eastAsia="Arial" w:hAnsi="Arial" w:cs="Arial"/>
                <w:color w:val="000000"/>
                <w:sz w:val="20"/>
              </w:rPr>
              <w:t xml:space="preserve">A,B,C,D,E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95-100</w:t>
            </w:r>
          </w:p>
        </w:tc>
      </w:tr>
      <w:tr w:rsidR="00555486">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555486" w:rsidRDefault="00555486">
            <w:pPr>
              <w:spacing w:after="200" w:line="276" w:lineRule="auto"/>
              <w:rPr>
                <w:rFonts w:ascii="Calibri" w:eastAsia="Calibri" w:hAnsi="Calibri" w:cs="Calibri"/>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7"/>
              <w:jc w:val="center"/>
            </w:pPr>
            <w:r>
              <w:rPr>
                <w:rFonts w:ascii="Arial" w:eastAsia="Arial" w:hAnsi="Arial" w:cs="Arial"/>
                <w:color w:val="000000"/>
                <w:sz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pPr>
            <w:r>
              <w:rPr>
                <w:rFonts w:ascii="Arial" w:eastAsia="Arial" w:hAnsi="Arial" w:cs="Arial"/>
                <w:color w:val="000000"/>
                <w:sz w:val="20"/>
              </w:rPr>
              <w:t xml:space="preserve">A, B, C, Y D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85-94</w:t>
            </w:r>
          </w:p>
        </w:tc>
      </w:tr>
      <w:tr w:rsidR="00555486">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555486" w:rsidRDefault="00555486">
            <w:pPr>
              <w:spacing w:after="200" w:line="276" w:lineRule="auto"/>
              <w:rPr>
                <w:rFonts w:ascii="Calibri" w:eastAsia="Calibri" w:hAnsi="Calibri" w:cs="Calibri"/>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6"/>
              <w:jc w:val="center"/>
            </w:pPr>
            <w:r>
              <w:rPr>
                <w:rFonts w:ascii="Arial" w:eastAsia="Arial" w:hAnsi="Arial" w:cs="Arial"/>
                <w:color w:val="000000"/>
                <w:sz w:val="20"/>
              </w:rPr>
              <w:t xml:space="preserve">Bueno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rPr>
                <w:rFonts w:ascii="Calibri" w:eastAsia="Calibri" w:hAnsi="Calibri" w:cs="Calibri"/>
              </w:rPr>
            </w:pPr>
            <w:r>
              <w:rPr>
                <w:rFonts w:ascii="Calibri" w:eastAsia="Calibri" w:hAnsi="Calibri" w:cs="Calibri"/>
              </w:rPr>
              <w:t>A, B Y D</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75-84</w:t>
            </w:r>
          </w:p>
        </w:tc>
      </w:tr>
      <w:tr w:rsidR="00555486">
        <w:tc>
          <w:tcPr>
            <w:tcW w:w="3250" w:type="dxa"/>
            <w:vMerge/>
            <w:tcBorders>
              <w:top w:val="single" w:sz="0"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555486">
            <w:pPr>
              <w:spacing w:after="200" w:line="276" w:lineRule="auto"/>
              <w:rPr>
                <w:rFonts w:ascii="Calibri" w:eastAsia="Calibri" w:hAnsi="Calibri" w:cs="Calibri"/>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6"/>
              <w:jc w:val="center"/>
            </w:pPr>
            <w:r>
              <w:rPr>
                <w:rFonts w:ascii="Arial" w:eastAsia="Arial" w:hAnsi="Arial" w:cs="Arial"/>
                <w:color w:val="000000"/>
                <w:sz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pPr>
            <w:r>
              <w:rPr>
                <w:rFonts w:ascii="Arial" w:eastAsia="Arial" w:hAnsi="Arial" w:cs="Arial"/>
                <w:color w:val="000000"/>
                <w:sz w:val="20"/>
              </w:rPr>
              <w:t>A, B Y C</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70-74</w:t>
            </w:r>
          </w:p>
        </w:tc>
      </w:tr>
      <w:tr w:rsidR="00555486">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8"/>
              <w:jc w:val="center"/>
            </w:pPr>
            <w:r>
              <w:rPr>
                <w:rFonts w:ascii="Arial" w:eastAsia="Arial" w:hAnsi="Arial" w:cs="Arial"/>
                <w:color w:val="000000"/>
                <w:sz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jc w:val="both"/>
            </w:pPr>
            <w:r>
              <w:rPr>
                <w:rFonts w:ascii="Arial" w:eastAsia="Arial" w:hAnsi="Arial" w:cs="Arial"/>
                <w:color w:val="000000"/>
                <w:sz w:val="20"/>
              </w:rPr>
              <w:t>No se cumple con el 70% de las competencias</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55486" w:rsidRDefault="00153712">
            <w:pPr>
              <w:spacing w:after="0"/>
              <w:ind w:left="2"/>
            </w:pPr>
            <w:r>
              <w:rPr>
                <w:rFonts w:ascii="Arial" w:eastAsia="Arial" w:hAnsi="Arial" w:cs="Arial"/>
                <w:color w:val="000000"/>
                <w:sz w:val="20"/>
              </w:rPr>
              <w:t>NA (No Alcanzada)</w:t>
            </w:r>
          </w:p>
        </w:tc>
      </w:tr>
    </w:tbl>
    <w:p w:rsidR="00555486" w:rsidRDefault="00555486">
      <w:pPr>
        <w:spacing w:after="115"/>
        <w:ind w:left="708"/>
        <w:rPr>
          <w:rFonts w:ascii="Arial" w:eastAsia="Arial" w:hAnsi="Arial" w:cs="Arial"/>
          <w:b/>
          <w:color w:val="000000"/>
          <w:sz w:val="20"/>
        </w:rPr>
      </w:pPr>
    </w:p>
    <w:p w:rsidR="00555486" w:rsidRDefault="00153712">
      <w:pPr>
        <w:spacing w:after="5"/>
        <w:ind w:left="718" w:hanging="10"/>
        <w:jc w:val="both"/>
        <w:rPr>
          <w:rFonts w:ascii="Arial" w:eastAsia="Arial" w:hAnsi="Arial" w:cs="Arial"/>
          <w:b/>
          <w:color w:val="000000"/>
          <w:sz w:val="20"/>
        </w:rPr>
      </w:pPr>
      <w:r>
        <w:rPr>
          <w:rFonts w:ascii="Arial" w:eastAsia="Arial" w:hAnsi="Arial" w:cs="Arial"/>
          <w:b/>
          <w:color w:val="000000"/>
          <w:sz w:val="20"/>
        </w:rPr>
        <w:t>Matriz de evaluación: Competencias I</w:t>
      </w:r>
    </w:p>
    <w:p w:rsidR="00555486" w:rsidRDefault="00555486">
      <w:pPr>
        <w:spacing w:after="5"/>
        <w:ind w:left="718" w:hanging="10"/>
        <w:jc w:val="both"/>
        <w:rPr>
          <w:rFonts w:ascii="Arial" w:eastAsia="Arial" w:hAnsi="Arial" w:cs="Arial"/>
          <w:b/>
          <w:color w:val="000000"/>
          <w:sz w:val="20"/>
        </w:rPr>
      </w:pPr>
    </w:p>
    <w:tbl>
      <w:tblPr>
        <w:tblW w:w="0" w:type="auto"/>
        <w:tblInd w:w="108" w:type="dxa"/>
        <w:tblCellMar>
          <w:left w:w="10" w:type="dxa"/>
          <w:right w:w="10" w:type="dxa"/>
        </w:tblCellMar>
        <w:tblLook w:val="04A0" w:firstRow="1" w:lastRow="0" w:firstColumn="1" w:lastColumn="0" w:noHBand="0" w:noVBand="1"/>
      </w:tblPr>
      <w:tblGrid>
        <w:gridCol w:w="2333"/>
        <w:gridCol w:w="727"/>
        <w:gridCol w:w="636"/>
        <w:gridCol w:w="636"/>
        <w:gridCol w:w="636"/>
        <w:gridCol w:w="534"/>
        <w:gridCol w:w="534"/>
        <w:gridCol w:w="468"/>
        <w:gridCol w:w="2442"/>
      </w:tblGrid>
      <w:tr w:rsidR="00555486">
        <w:tc>
          <w:tcPr>
            <w:tcW w:w="41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Evidencia de aprendizaje</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w:t>
            </w:r>
          </w:p>
        </w:tc>
        <w:tc>
          <w:tcPr>
            <w:tcW w:w="4252"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Indicador de alcance</w:t>
            </w:r>
          </w:p>
        </w:tc>
        <w:tc>
          <w:tcPr>
            <w:tcW w:w="40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Evaluación formativa de la competencia</w:t>
            </w:r>
          </w:p>
        </w:tc>
      </w:tr>
      <w:tr w:rsidR="00555486">
        <w:tc>
          <w:tcPr>
            <w:tcW w:w="41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A</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B</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C</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D</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E</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F</w:t>
            </w:r>
          </w:p>
        </w:tc>
        <w:tc>
          <w:tcPr>
            <w:tcW w:w="40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Examen escrito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conocer los conceptos y definiciones de por lo menos el 70% de los reactivos del examen escrito</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Resolución del caso práctico</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Aplicación de casos prácticos y entregar por menos 3 casos prácticos para acreditar la competencia.</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Uso de las TICS, tareas y actividades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20%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utilizar al menos dos herramientas tecnológicas en la elaboración de sus tareas y actividades</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Evaluación actitudinal</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Actuar de forma responsable, con respeto hacia sus compañeros y asistencia puntual a clase.</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Participación</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 xml:space="preserve">Realizar en la lista de asistencia del docente la anotacion de las participaciones </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Total</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r>
    </w:tbl>
    <w:p w:rsidR="00555486" w:rsidRDefault="00555486">
      <w:pPr>
        <w:spacing w:after="5"/>
        <w:ind w:left="718" w:hanging="10"/>
        <w:jc w:val="both"/>
        <w:rPr>
          <w:rFonts w:ascii="Arial" w:eastAsia="Arial" w:hAnsi="Arial" w:cs="Arial"/>
          <w:b/>
          <w:color w:val="000000"/>
          <w:sz w:val="20"/>
        </w:rPr>
      </w:pPr>
    </w:p>
    <w:p w:rsidR="00555486" w:rsidRDefault="00153712">
      <w:pPr>
        <w:spacing w:after="5"/>
        <w:ind w:left="718" w:hanging="10"/>
        <w:jc w:val="both"/>
        <w:rPr>
          <w:rFonts w:ascii="Arial" w:eastAsia="Arial" w:hAnsi="Arial" w:cs="Arial"/>
          <w:b/>
          <w:color w:val="000000"/>
          <w:sz w:val="20"/>
        </w:rPr>
      </w:pPr>
      <w:r>
        <w:rPr>
          <w:rFonts w:ascii="Arial" w:eastAsia="Arial" w:hAnsi="Arial" w:cs="Arial"/>
          <w:b/>
          <w:color w:val="000000"/>
          <w:sz w:val="20"/>
        </w:rPr>
        <w:t>Matriz de evaluación: Competencia II</w:t>
      </w:r>
    </w:p>
    <w:tbl>
      <w:tblPr>
        <w:tblW w:w="0" w:type="auto"/>
        <w:tblInd w:w="108" w:type="dxa"/>
        <w:tblCellMar>
          <w:left w:w="10" w:type="dxa"/>
          <w:right w:w="10" w:type="dxa"/>
        </w:tblCellMar>
        <w:tblLook w:val="04A0" w:firstRow="1" w:lastRow="0" w:firstColumn="1" w:lastColumn="0" w:noHBand="0" w:noVBand="1"/>
      </w:tblPr>
      <w:tblGrid>
        <w:gridCol w:w="2333"/>
        <w:gridCol w:w="727"/>
        <w:gridCol w:w="636"/>
        <w:gridCol w:w="636"/>
        <w:gridCol w:w="636"/>
        <w:gridCol w:w="534"/>
        <w:gridCol w:w="534"/>
        <w:gridCol w:w="468"/>
        <w:gridCol w:w="2442"/>
      </w:tblGrid>
      <w:tr w:rsidR="00555486">
        <w:tc>
          <w:tcPr>
            <w:tcW w:w="41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Evidencia de aprendizaje</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w:t>
            </w:r>
          </w:p>
        </w:tc>
        <w:tc>
          <w:tcPr>
            <w:tcW w:w="4252"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Indicador de alcance</w:t>
            </w:r>
          </w:p>
        </w:tc>
        <w:tc>
          <w:tcPr>
            <w:tcW w:w="40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Evaluación formativa de la competencia</w:t>
            </w:r>
          </w:p>
        </w:tc>
      </w:tr>
      <w:tr w:rsidR="00555486">
        <w:tc>
          <w:tcPr>
            <w:tcW w:w="41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A</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B</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C</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D</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E</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F</w:t>
            </w:r>
          </w:p>
        </w:tc>
        <w:tc>
          <w:tcPr>
            <w:tcW w:w="40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Examen escrito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conocer los conceptos y definiciones de por lo menos el 70% de los reactivos del examen escrito</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Resolución del caso práctico</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Aplicación de casos prácticos y entregar por menos 3 casos prácticos para acreditar la competencia.</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Uso de las TICS, </w:t>
            </w:r>
            <w:r>
              <w:rPr>
                <w:rFonts w:ascii="Arial" w:eastAsia="Arial" w:hAnsi="Arial" w:cs="Arial"/>
                <w:color w:val="000000"/>
                <w:sz w:val="20"/>
              </w:rPr>
              <w:lastRenderedPageBreak/>
              <w:t xml:space="preserve">tareas y actividades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lastRenderedPageBreak/>
              <w:t>20%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Debe utilizar al menos dos herramientas </w:t>
            </w:r>
            <w:r>
              <w:rPr>
                <w:rFonts w:ascii="Arial" w:eastAsia="Arial" w:hAnsi="Arial" w:cs="Arial"/>
                <w:color w:val="000000"/>
                <w:sz w:val="20"/>
              </w:rPr>
              <w:lastRenderedPageBreak/>
              <w:t>tecnológicas en la elaboración de sus tareas y actividades</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lastRenderedPageBreak/>
              <w:t>Evaluación actitudinal</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Actuar de forma responsable, con respeto hacia sus compañeros y asistencia puntual a clase.</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Participación</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 xml:space="preserve">Realizar en la lista de asistencia del docente la anotacion de las participaciones </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Total</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r>
    </w:tbl>
    <w:p w:rsidR="00555486" w:rsidRDefault="00555486">
      <w:pPr>
        <w:numPr>
          <w:ilvl w:val="0"/>
          <w:numId w:val="12"/>
        </w:numPr>
        <w:spacing w:after="104" w:line="267" w:lineRule="auto"/>
        <w:ind w:left="1068" w:hanging="360"/>
        <w:rPr>
          <w:rFonts w:ascii="Arial" w:eastAsia="Arial" w:hAnsi="Arial" w:cs="Arial"/>
          <w:b/>
          <w:color w:val="000000"/>
          <w:sz w:val="20"/>
        </w:rPr>
      </w:pPr>
    </w:p>
    <w:p w:rsidR="00555486" w:rsidRDefault="00153712">
      <w:pPr>
        <w:numPr>
          <w:ilvl w:val="0"/>
          <w:numId w:val="12"/>
        </w:numPr>
        <w:spacing w:after="104" w:line="267" w:lineRule="auto"/>
        <w:ind w:left="1068" w:hanging="360"/>
        <w:rPr>
          <w:rFonts w:ascii="Arial" w:eastAsia="Arial" w:hAnsi="Arial" w:cs="Arial"/>
          <w:b/>
          <w:color w:val="000000"/>
          <w:sz w:val="20"/>
        </w:rPr>
      </w:pPr>
      <w:r>
        <w:rPr>
          <w:rFonts w:ascii="Arial" w:eastAsia="Arial" w:hAnsi="Arial" w:cs="Arial"/>
          <w:b/>
          <w:color w:val="000000"/>
          <w:sz w:val="20"/>
        </w:rPr>
        <w:t>Matriz de evaluación:Competencia III</w:t>
      </w:r>
    </w:p>
    <w:p w:rsidR="00555486" w:rsidRDefault="00555486">
      <w:pPr>
        <w:spacing w:after="5"/>
        <w:ind w:left="718" w:hanging="10"/>
        <w:jc w:val="both"/>
        <w:rPr>
          <w:rFonts w:ascii="Arial" w:eastAsia="Arial" w:hAnsi="Arial" w:cs="Arial"/>
          <w:b/>
          <w:color w:val="000000"/>
          <w:sz w:val="20"/>
        </w:rPr>
      </w:pPr>
    </w:p>
    <w:tbl>
      <w:tblPr>
        <w:tblW w:w="0" w:type="auto"/>
        <w:tblInd w:w="108" w:type="dxa"/>
        <w:tblCellMar>
          <w:left w:w="10" w:type="dxa"/>
          <w:right w:w="10" w:type="dxa"/>
        </w:tblCellMar>
        <w:tblLook w:val="04A0" w:firstRow="1" w:lastRow="0" w:firstColumn="1" w:lastColumn="0" w:noHBand="0" w:noVBand="1"/>
      </w:tblPr>
      <w:tblGrid>
        <w:gridCol w:w="2333"/>
        <w:gridCol w:w="727"/>
        <w:gridCol w:w="636"/>
        <w:gridCol w:w="636"/>
        <w:gridCol w:w="636"/>
        <w:gridCol w:w="534"/>
        <w:gridCol w:w="534"/>
        <w:gridCol w:w="468"/>
        <w:gridCol w:w="2442"/>
      </w:tblGrid>
      <w:tr w:rsidR="00555486">
        <w:tc>
          <w:tcPr>
            <w:tcW w:w="41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Evidencia de aprendizaje</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w:t>
            </w:r>
          </w:p>
        </w:tc>
        <w:tc>
          <w:tcPr>
            <w:tcW w:w="4252"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Indicador de alcance</w:t>
            </w:r>
          </w:p>
        </w:tc>
        <w:tc>
          <w:tcPr>
            <w:tcW w:w="40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Evaluación formativa de la competencia</w:t>
            </w:r>
          </w:p>
        </w:tc>
      </w:tr>
      <w:tr w:rsidR="00555486">
        <w:tc>
          <w:tcPr>
            <w:tcW w:w="41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A</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B</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C</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D</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E</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F</w:t>
            </w:r>
          </w:p>
        </w:tc>
        <w:tc>
          <w:tcPr>
            <w:tcW w:w="40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Examen escrito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conocer los conceptos y definiciones de por lo menos el 70% de los reactivos del examen escrito</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Resolución del caso práctico</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Aplicación de casos prácticos y entregar por menos 3 casos prácticos para acreditar la competencia.</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Uso de las TICS, tareas y actividades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20%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utilizar al menos dos herramientas tecnológicas en la elaboración de sus tareas y actividades</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Evaluación actitudinal</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Actuar de forma responsable, con respeto hacia sus compañeros y asistencia puntual a clase.</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Participación</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 xml:space="preserve">Realizar en la lista de asistencia del docente la anotacion de las participaciones </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Total</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r>
    </w:tbl>
    <w:p w:rsidR="00555486" w:rsidRDefault="00555486">
      <w:pPr>
        <w:numPr>
          <w:ilvl w:val="0"/>
          <w:numId w:val="13"/>
        </w:numPr>
        <w:spacing w:after="104" w:line="267" w:lineRule="auto"/>
        <w:ind w:left="1068" w:hanging="360"/>
        <w:rPr>
          <w:rFonts w:ascii="Arial" w:eastAsia="Arial" w:hAnsi="Arial" w:cs="Arial"/>
          <w:b/>
          <w:color w:val="000000"/>
          <w:sz w:val="20"/>
        </w:rPr>
      </w:pPr>
    </w:p>
    <w:p w:rsidR="00555486" w:rsidRDefault="00153712">
      <w:pPr>
        <w:numPr>
          <w:ilvl w:val="0"/>
          <w:numId w:val="13"/>
        </w:numPr>
        <w:spacing w:after="104" w:line="267" w:lineRule="auto"/>
        <w:ind w:left="1068" w:hanging="360"/>
        <w:rPr>
          <w:rFonts w:ascii="Arial" w:eastAsia="Arial" w:hAnsi="Arial" w:cs="Arial"/>
          <w:b/>
          <w:color w:val="000000"/>
          <w:sz w:val="20"/>
        </w:rPr>
      </w:pPr>
      <w:r>
        <w:rPr>
          <w:rFonts w:ascii="Arial" w:eastAsia="Arial" w:hAnsi="Arial" w:cs="Arial"/>
          <w:b/>
          <w:color w:val="000000"/>
          <w:sz w:val="20"/>
        </w:rPr>
        <w:t>Matriz de evaluación: Competencia IV</w:t>
      </w:r>
    </w:p>
    <w:p w:rsidR="00555486" w:rsidRDefault="00555486">
      <w:pPr>
        <w:spacing w:after="5"/>
        <w:ind w:left="718" w:hanging="10"/>
        <w:jc w:val="both"/>
        <w:rPr>
          <w:rFonts w:ascii="Arial" w:eastAsia="Arial" w:hAnsi="Arial" w:cs="Arial"/>
          <w:b/>
          <w:color w:val="000000"/>
          <w:sz w:val="20"/>
        </w:rPr>
      </w:pPr>
    </w:p>
    <w:tbl>
      <w:tblPr>
        <w:tblW w:w="0" w:type="auto"/>
        <w:tblInd w:w="108" w:type="dxa"/>
        <w:tblCellMar>
          <w:left w:w="10" w:type="dxa"/>
          <w:right w:w="10" w:type="dxa"/>
        </w:tblCellMar>
        <w:tblLook w:val="04A0" w:firstRow="1" w:lastRow="0" w:firstColumn="1" w:lastColumn="0" w:noHBand="0" w:noVBand="1"/>
      </w:tblPr>
      <w:tblGrid>
        <w:gridCol w:w="2333"/>
        <w:gridCol w:w="727"/>
        <w:gridCol w:w="636"/>
        <w:gridCol w:w="636"/>
        <w:gridCol w:w="636"/>
        <w:gridCol w:w="534"/>
        <w:gridCol w:w="534"/>
        <w:gridCol w:w="468"/>
        <w:gridCol w:w="2442"/>
      </w:tblGrid>
      <w:tr w:rsidR="00555486">
        <w:tc>
          <w:tcPr>
            <w:tcW w:w="41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Evidencia de aprendizaje</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w:t>
            </w:r>
          </w:p>
        </w:tc>
        <w:tc>
          <w:tcPr>
            <w:tcW w:w="4252"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Indicador de alcance</w:t>
            </w:r>
          </w:p>
        </w:tc>
        <w:tc>
          <w:tcPr>
            <w:tcW w:w="40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55486" w:rsidRDefault="00153712">
            <w:pPr>
              <w:spacing w:after="5"/>
              <w:jc w:val="center"/>
            </w:pPr>
            <w:r>
              <w:rPr>
                <w:rFonts w:ascii="Arial" w:eastAsia="Arial" w:hAnsi="Arial" w:cs="Arial"/>
                <w:b/>
                <w:color w:val="000000"/>
                <w:sz w:val="20"/>
              </w:rPr>
              <w:t>Evaluación formativa de la competencia</w:t>
            </w:r>
          </w:p>
        </w:tc>
      </w:tr>
      <w:tr w:rsidR="00555486">
        <w:tc>
          <w:tcPr>
            <w:tcW w:w="41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A</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B</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C</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D</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E</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pPr>
            <w:r>
              <w:rPr>
                <w:rFonts w:ascii="Arial" w:eastAsia="Arial" w:hAnsi="Arial" w:cs="Arial"/>
                <w:b/>
                <w:color w:val="000000"/>
                <w:sz w:val="20"/>
              </w:rPr>
              <w:t>F</w:t>
            </w:r>
          </w:p>
        </w:tc>
        <w:tc>
          <w:tcPr>
            <w:tcW w:w="40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Examen escrito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conocer los conceptos y definiciones de por lo menos el 70% de los reactivos del examen escrito</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Resolución del caso práctico</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Aplicación de casos prácticos y entregar por menos 3 casos prácticos para acreditar la competencia.</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 xml:space="preserve">Uso de las TICS, tareas y actividades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20%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Debe utilizar al menos dos herramientas tecnológicas en la elaboración de sus tareas y actividades</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Evaluación actitudinal</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Actuar de forma responsable, con respeto hacia sus compañeros y asistencia puntual a clase.</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Participación</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jc w:val="center"/>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200" w:line="276" w:lineRule="auto"/>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200" w:line="276" w:lineRule="auto"/>
              <w:rPr>
                <w:rFonts w:ascii="Calibri" w:eastAsia="Calibri" w:hAnsi="Calibri" w:cs="Calibri"/>
              </w:rPr>
            </w:pPr>
            <w:r>
              <w:rPr>
                <w:rFonts w:ascii="Calibri" w:eastAsia="Calibri" w:hAnsi="Calibri" w:cs="Calibri"/>
              </w:rPr>
              <w:t xml:space="preserve">Realizar en la lista de asistencia del docente la anotacion de las participaciones </w:t>
            </w:r>
          </w:p>
        </w:tc>
      </w:tr>
      <w:tr w:rsidR="00555486">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Total</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pPr>
            <w:r>
              <w:rPr>
                <w:rFonts w:ascii="Arial" w:eastAsia="Arial" w:hAnsi="Arial" w:cs="Arial"/>
                <w:color w:val="000000"/>
                <w:sz w:val="20"/>
              </w:rPr>
              <w:t>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5"/>
              <w:jc w:val="both"/>
              <w:rPr>
                <w:rFonts w:ascii="Calibri" w:eastAsia="Calibri" w:hAnsi="Calibri" w:cs="Calibri"/>
              </w:rPr>
            </w:pPr>
            <w:r>
              <w:rPr>
                <w:rFonts w:ascii="Calibri" w:eastAsia="Calibri" w:hAnsi="Calibri" w:cs="Calibri"/>
              </w:rPr>
              <w:t>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555486">
            <w:pPr>
              <w:spacing w:after="5"/>
              <w:jc w:val="both"/>
              <w:rPr>
                <w:rFonts w:ascii="Calibri" w:eastAsia="Calibri" w:hAnsi="Calibri" w:cs="Calibri"/>
              </w:rPr>
            </w:pPr>
          </w:p>
        </w:tc>
      </w:tr>
    </w:tbl>
    <w:p w:rsidR="00555486" w:rsidRDefault="00555486">
      <w:pPr>
        <w:numPr>
          <w:ilvl w:val="0"/>
          <w:numId w:val="14"/>
        </w:numPr>
        <w:spacing w:after="104" w:line="267" w:lineRule="auto"/>
        <w:ind w:left="1068" w:hanging="360"/>
        <w:rPr>
          <w:rFonts w:ascii="Arial" w:eastAsia="Arial" w:hAnsi="Arial" w:cs="Arial"/>
          <w:color w:val="000000"/>
          <w:sz w:val="20"/>
        </w:rPr>
      </w:pPr>
    </w:p>
    <w:p w:rsidR="00555486" w:rsidRDefault="00153712">
      <w:pPr>
        <w:numPr>
          <w:ilvl w:val="0"/>
          <w:numId w:val="14"/>
        </w:numPr>
        <w:spacing w:after="104" w:line="267" w:lineRule="auto"/>
        <w:ind w:left="1068" w:hanging="360"/>
        <w:rPr>
          <w:rFonts w:ascii="Arial" w:eastAsia="Arial" w:hAnsi="Arial" w:cs="Arial"/>
          <w:color w:val="000000"/>
          <w:sz w:val="20"/>
        </w:rPr>
      </w:pPr>
      <w:r>
        <w:rPr>
          <w:rFonts w:ascii="Arial" w:eastAsia="Arial" w:hAnsi="Arial" w:cs="Arial"/>
          <w:b/>
          <w:color w:val="000000"/>
          <w:sz w:val="20"/>
        </w:rPr>
        <w:t xml:space="preserve">Fuentes de información y apoyos didácticos </w:t>
      </w:r>
    </w:p>
    <w:p w:rsidR="00555486" w:rsidRDefault="00153712">
      <w:pPr>
        <w:tabs>
          <w:tab w:val="center" w:pos="7609"/>
        </w:tabs>
        <w:spacing w:after="5"/>
        <w:rPr>
          <w:rFonts w:ascii="Arial" w:eastAsia="Arial" w:hAnsi="Arial" w:cs="Arial"/>
          <w:color w:val="000000"/>
          <w:sz w:val="20"/>
        </w:rPr>
      </w:pPr>
      <w:r>
        <w:rPr>
          <w:rFonts w:ascii="Arial" w:eastAsia="Arial" w:hAnsi="Arial" w:cs="Arial"/>
          <w:color w:val="000000"/>
          <w:sz w:val="20"/>
        </w:rPr>
        <w:tab/>
        <w:t xml:space="preserve"> </w:t>
      </w:r>
    </w:p>
    <w:tbl>
      <w:tblPr>
        <w:tblW w:w="0" w:type="auto"/>
        <w:tblInd w:w="108" w:type="dxa"/>
        <w:tblCellMar>
          <w:left w:w="10" w:type="dxa"/>
          <w:right w:w="10" w:type="dxa"/>
        </w:tblCellMar>
        <w:tblLook w:val="04A0" w:firstRow="1" w:lastRow="0" w:firstColumn="1" w:lastColumn="0" w:noHBand="0" w:noVBand="1"/>
      </w:tblPr>
      <w:tblGrid>
        <w:gridCol w:w="6626"/>
        <w:gridCol w:w="2320"/>
      </w:tblGrid>
      <w:tr w:rsidR="00555486">
        <w:tc>
          <w:tcPr>
            <w:tcW w:w="10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tabs>
                <w:tab w:val="center" w:pos="7609"/>
              </w:tabs>
              <w:spacing w:after="5"/>
              <w:rPr>
                <w:rFonts w:ascii="Arial" w:eastAsia="Arial" w:hAnsi="Arial" w:cs="Arial"/>
                <w:color w:val="000000"/>
                <w:sz w:val="20"/>
              </w:rPr>
            </w:pPr>
            <w:r>
              <w:rPr>
                <w:rFonts w:ascii="Arial" w:eastAsia="Arial" w:hAnsi="Arial" w:cs="Arial"/>
                <w:color w:val="000000"/>
                <w:sz w:val="20"/>
              </w:rPr>
              <w:t xml:space="preserve">           Fuentes de información: </w:t>
            </w:r>
          </w:p>
          <w:p w:rsidR="00555486" w:rsidRDefault="00555486">
            <w:pPr>
              <w:spacing w:after="0" w:line="240" w:lineRule="auto"/>
              <w:rPr>
                <w:rFonts w:ascii="Arial" w:eastAsia="Arial" w:hAnsi="Arial" w:cs="Arial"/>
                <w:sz w:val="20"/>
              </w:rPr>
            </w:pPr>
          </w:p>
          <w:p w:rsidR="00555486" w:rsidRDefault="00153712">
            <w:pPr>
              <w:spacing w:after="0" w:line="240" w:lineRule="auto"/>
              <w:rPr>
                <w:rFonts w:ascii="Arial" w:eastAsia="Arial" w:hAnsi="Arial" w:cs="Arial"/>
                <w:sz w:val="20"/>
              </w:rPr>
            </w:pPr>
            <w:r>
              <w:rPr>
                <w:rFonts w:ascii="Arial" w:eastAsia="Arial" w:hAnsi="Arial" w:cs="Arial"/>
                <w:sz w:val="20"/>
              </w:rPr>
              <w:t>1. JACQUES HOROVITZ. Servicio al cliente/; prólogo de Gilbert Trigano; rev. téc.</w:t>
            </w:r>
          </w:p>
          <w:p w:rsidR="00555486" w:rsidRDefault="00153712">
            <w:pPr>
              <w:spacing w:after="0" w:line="240" w:lineRule="auto"/>
              <w:rPr>
                <w:rFonts w:ascii="Arial" w:eastAsia="Arial" w:hAnsi="Arial" w:cs="Arial"/>
                <w:sz w:val="20"/>
              </w:rPr>
            </w:pPr>
            <w:r>
              <w:rPr>
                <w:rFonts w:ascii="Arial" w:eastAsia="Arial" w:hAnsi="Arial" w:cs="Arial"/>
                <w:sz w:val="20"/>
              </w:rPr>
              <w:t>2. KELADA, PRODUCTIVITY "Reingeniería y Calidad Total" AENOR. 1998</w:t>
            </w:r>
          </w:p>
          <w:p w:rsidR="00555486" w:rsidRDefault="00153712">
            <w:pPr>
              <w:spacing w:after="0" w:line="240" w:lineRule="auto"/>
              <w:rPr>
                <w:rFonts w:ascii="Arial" w:eastAsia="Arial" w:hAnsi="Arial" w:cs="Arial"/>
                <w:sz w:val="20"/>
              </w:rPr>
            </w:pPr>
            <w:r>
              <w:rPr>
                <w:rFonts w:ascii="Arial" w:eastAsia="Arial" w:hAnsi="Arial" w:cs="Arial"/>
                <w:sz w:val="20"/>
              </w:rPr>
              <w:t>3. KUAN-TSAE, HUANG Calidad de la información y gestión del conocimiento.</w:t>
            </w:r>
          </w:p>
          <w:p w:rsidR="00555486" w:rsidRDefault="00153712">
            <w:pPr>
              <w:spacing w:after="0" w:line="240" w:lineRule="auto"/>
              <w:rPr>
                <w:rFonts w:ascii="Arial" w:eastAsia="Arial" w:hAnsi="Arial" w:cs="Arial"/>
                <w:sz w:val="20"/>
              </w:rPr>
            </w:pPr>
            <w:r>
              <w:rPr>
                <w:rFonts w:ascii="Arial" w:eastAsia="Arial" w:hAnsi="Arial" w:cs="Arial"/>
                <w:sz w:val="20"/>
              </w:rPr>
              <w:t>Madrid AENOR 2000</w:t>
            </w:r>
          </w:p>
          <w:p w:rsidR="00555486" w:rsidRDefault="00153712">
            <w:pPr>
              <w:spacing w:after="0" w:line="240" w:lineRule="auto"/>
              <w:rPr>
                <w:rFonts w:ascii="Arial" w:eastAsia="Arial" w:hAnsi="Arial" w:cs="Arial"/>
                <w:sz w:val="20"/>
              </w:rPr>
            </w:pPr>
            <w:r>
              <w:rPr>
                <w:rFonts w:ascii="Arial" w:eastAsia="Arial" w:hAnsi="Arial" w:cs="Arial"/>
                <w:sz w:val="20"/>
              </w:rPr>
              <w:t>4. Norma Nacional Mexicana ISO 9001:2015 COPANT/ISO 9001:2015.NMX-CC-</w:t>
            </w:r>
          </w:p>
          <w:p w:rsidR="00555486" w:rsidRDefault="00153712">
            <w:pPr>
              <w:spacing w:after="0" w:line="240" w:lineRule="auto"/>
              <w:rPr>
                <w:rFonts w:ascii="Arial" w:eastAsia="Arial" w:hAnsi="Arial" w:cs="Arial"/>
                <w:sz w:val="20"/>
              </w:rPr>
            </w:pPr>
            <w:r>
              <w:rPr>
                <w:rFonts w:ascii="Arial" w:eastAsia="Arial" w:hAnsi="Arial" w:cs="Arial"/>
                <w:sz w:val="20"/>
              </w:rPr>
              <w:t>9001:2015</w:t>
            </w:r>
          </w:p>
          <w:p w:rsidR="00555486" w:rsidRDefault="00153712">
            <w:pPr>
              <w:spacing w:after="0" w:line="240" w:lineRule="auto"/>
              <w:rPr>
                <w:rFonts w:ascii="Arial" w:eastAsia="Arial" w:hAnsi="Arial" w:cs="Arial"/>
                <w:sz w:val="20"/>
              </w:rPr>
            </w:pPr>
            <w:r>
              <w:rPr>
                <w:rFonts w:ascii="Arial" w:eastAsia="Arial" w:hAnsi="Arial" w:cs="Arial"/>
                <w:sz w:val="20"/>
              </w:rPr>
              <w:t>5. Norma Nacional Mexicana ISO 14001:2015 COPANT/ISO 14001:2015. NMXSAA-</w:t>
            </w:r>
          </w:p>
          <w:p w:rsidR="00555486" w:rsidRDefault="00153712">
            <w:pPr>
              <w:spacing w:after="0" w:line="240" w:lineRule="auto"/>
              <w:rPr>
                <w:rFonts w:ascii="Arial" w:eastAsia="Arial" w:hAnsi="Arial" w:cs="Arial"/>
                <w:sz w:val="20"/>
              </w:rPr>
            </w:pPr>
            <w:r>
              <w:rPr>
                <w:rFonts w:ascii="Arial" w:eastAsia="Arial" w:hAnsi="Arial" w:cs="Arial"/>
                <w:sz w:val="20"/>
              </w:rPr>
              <w:t>14001:15</w:t>
            </w:r>
          </w:p>
          <w:p w:rsidR="00555486" w:rsidRDefault="00153712">
            <w:pPr>
              <w:spacing w:after="0" w:line="240" w:lineRule="auto"/>
              <w:rPr>
                <w:rFonts w:ascii="Arial" w:eastAsia="Arial" w:hAnsi="Arial" w:cs="Arial"/>
                <w:sz w:val="20"/>
              </w:rPr>
            </w:pPr>
            <w:r>
              <w:rPr>
                <w:rFonts w:ascii="Arial" w:eastAsia="Arial" w:hAnsi="Arial" w:cs="Arial"/>
                <w:sz w:val="20"/>
              </w:rPr>
              <w:t>6. Norma OSHAS 45001:2016, TSU 16949:2016, ISO 19011:2001, ISO 10001:2010, MEG</w:t>
            </w:r>
          </w:p>
          <w:p w:rsidR="00555486" w:rsidRDefault="00153712">
            <w:pPr>
              <w:spacing w:after="0" w:line="240" w:lineRule="auto"/>
              <w:rPr>
                <w:rFonts w:ascii="Arial" w:eastAsia="Arial" w:hAnsi="Arial" w:cs="Arial"/>
                <w:sz w:val="20"/>
              </w:rPr>
            </w:pPr>
            <w:r>
              <w:rPr>
                <w:rFonts w:ascii="Arial" w:eastAsia="Arial" w:hAnsi="Arial" w:cs="Arial"/>
                <w:sz w:val="20"/>
              </w:rPr>
              <w:t>7. SALGUEIRO, A. Como mejorar los procesos y la productividad. Madrid :</w:t>
            </w:r>
          </w:p>
          <w:p w:rsidR="00555486" w:rsidRDefault="00153712">
            <w:pPr>
              <w:spacing w:after="117"/>
              <w:jc w:val="both"/>
            </w:pPr>
            <w:r>
              <w:rPr>
                <w:rFonts w:ascii="Arial" w:eastAsia="Arial" w:hAnsi="Arial" w:cs="Arial"/>
                <w:sz w:val="20"/>
              </w:rPr>
              <w:lastRenderedPageBreak/>
              <w:t>AENOR, D.L.1999.</w:t>
            </w:r>
          </w:p>
        </w:tc>
        <w:tc>
          <w:tcPr>
            <w:tcW w:w="2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55486" w:rsidRDefault="00153712">
            <w:pPr>
              <w:spacing w:after="117"/>
              <w:rPr>
                <w:rFonts w:ascii="Arial" w:eastAsia="Arial" w:hAnsi="Arial" w:cs="Arial"/>
                <w:color w:val="000000"/>
                <w:sz w:val="20"/>
              </w:rPr>
            </w:pPr>
            <w:r>
              <w:rPr>
                <w:rFonts w:ascii="Arial" w:eastAsia="Arial" w:hAnsi="Arial" w:cs="Arial"/>
                <w:color w:val="000000"/>
                <w:sz w:val="20"/>
              </w:rPr>
              <w:lastRenderedPageBreak/>
              <w:t xml:space="preserve">         Apoyos didácticos:</w:t>
            </w:r>
          </w:p>
          <w:p w:rsidR="00555486" w:rsidRDefault="00153712">
            <w:pPr>
              <w:spacing w:after="117"/>
              <w:rPr>
                <w:rFonts w:ascii="Arial" w:eastAsia="Arial" w:hAnsi="Arial" w:cs="Arial"/>
                <w:color w:val="000000"/>
                <w:sz w:val="20"/>
              </w:rPr>
            </w:pPr>
            <w:r>
              <w:rPr>
                <w:rFonts w:ascii="Arial" w:eastAsia="Arial" w:hAnsi="Arial" w:cs="Arial"/>
                <w:color w:val="000000"/>
                <w:sz w:val="20"/>
              </w:rPr>
              <w:t xml:space="preserve"> Cañón</w:t>
            </w:r>
          </w:p>
          <w:p w:rsidR="00555486" w:rsidRDefault="00153712">
            <w:pPr>
              <w:spacing w:after="117"/>
              <w:rPr>
                <w:rFonts w:ascii="Arial" w:eastAsia="Arial" w:hAnsi="Arial" w:cs="Arial"/>
                <w:color w:val="000000"/>
                <w:sz w:val="20"/>
              </w:rPr>
            </w:pPr>
            <w:r>
              <w:rPr>
                <w:rFonts w:ascii="Arial" w:eastAsia="Arial" w:hAnsi="Arial" w:cs="Arial"/>
                <w:color w:val="000000"/>
                <w:sz w:val="20"/>
              </w:rPr>
              <w:t>Laptop</w:t>
            </w:r>
          </w:p>
          <w:p w:rsidR="00555486" w:rsidRDefault="00153712">
            <w:pPr>
              <w:spacing w:after="117"/>
              <w:rPr>
                <w:rFonts w:ascii="Arial" w:eastAsia="Arial" w:hAnsi="Arial" w:cs="Arial"/>
                <w:color w:val="000000"/>
                <w:sz w:val="20"/>
              </w:rPr>
            </w:pPr>
            <w:r>
              <w:rPr>
                <w:rFonts w:ascii="Arial" w:eastAsia="Arial" w:hAnsi="Arial" w:cs="Arial"/>
                <w:color w:val="000000"/>
                <w:sz w:val="20"/>
              </w:rPr>
              <w:t xml:space="preserve">Herramientas tecnológicas </w:t>
            </w:r>
          </w:p>
          <w:p w:rsidR="00555486" w:rsidRDefault="00153712">
            <w:pPr>
              <w:spacing w:after="117"/>
              <w:rPr>
                <w:rFonts w:ascii="Arial" w:eastAsia="Arial" w:hAnsi="Arial" w:cs="Arial"/>
                <w:color w:val="000000"/>
                <w:sz w:val="20"/>
              </w:rPr>
            </w:pPr>
            <w:r>
              <w:rPr>
                <w:rFonts w:ascii="Arial" w:eastAsia="Arial" w:hAnsi="Arial" w:cs="Arial"/>
                <w:color w:val="000000"/>
                <w:sz w:val="20"/>
              </w:rPr>
              <w:t>Internet</w:t>
            </w:r>
          </w:p>
          <w:p w:rsidR="00555486" w:rsidRDefault="00153712">
            <w:pPr>
              <w:spacing w:after="117"/>
            </w:pPr>
            <w:r>
              <w:rPr>
                <w:rFonts w:ascii="Arial" w:eastAsia="Arial" w:hAnsi="Arial" w:cs="Arial"/>
                <w:color w:val="000000"/>
                <w:sz w:val="20"/>
              </w:rPr>
              <w:t xml:space="preserve">Plataformas virtuales </w:t>
            </w:r>
          </w:p>
        </w:tc>
      </w:tr>
    </w:tbl>
    <w:p w:rsidR="00555486" w:rsidRDefault="00153712">
      <w:pPr>
        <w:spacing w:after="117"/>
        <w:ind w:left="708"/>
        <w:rPr>
          <w:rFonts w:ascii="Arial" w:eastAsia="Arial" w:hAnsi="Arial" w:cs="Arial"/>
          <w:color w:val="000000"/>
          <w:sz w:val="20"/>
        </w:rPr>
      </w:pPr>
      <w:r>
        <w:rPr>
          <w:rFonts w:ascii="Arial" w:eastAsia="Arial" w:hAnsi="Arial" w:cs="Arial"/>
          <w:color w:val="000000"/>
          <w:sz w:val="20"/>
        </w:rPr>
        <w:t xml:space="preserve"> </w:t>
      </w:r>
    </w:p>
    <w:p w:rsidR="00555486" w:rsidRDefault="00555486">
      <w:pPr>
        <w:spacing w:after="117"/>
        <w:ind w:left="708"/>
        <w:rPr>
          <w:rFonts w:ascii="Arial" w:eastAsia="Arial" w:hAnsi="Arial" w:cs="Arial"/>
          <w:color w:val="000000"/>
          <w:sz w:val="20"/>
        </w:rPr>
      </w:pPr>
    </w:p>
    <w:p w:rsidR="00555486" w:rsidRDefault="00153712">
      <w:pPr>
        <w:numPr>
          <w:ilvl w:val="0"/>
          <w:numId w:val="15"/>
        </w:numPr>
        <w:spacing w:after="0" w:line="267" w:lineRule="auto"/>
        <w:ind w:left="1068" w:hanging="360"/>
        <w:rPr>
          <w:rFonts w:ascii="Arial" w:eastAsia="Arial" w:hAnsi="Arial" w:cs="Arial"/>
          <w:color w:val="000000"/>
          <w:sz w:val="20"/>
        </w:rPr>
      </w:pPr>
      <w:r>
        <w:rPr>
          <w:rFonts w:ascii="Arial" w:eastAsia="Arial" w:hAnsi="Arial" w:cs="Arial"/>
          <w:b/>
          <w:color w:val="000000"/>
          <w:sz w:val="20"/>
        </w:rPr>
        <w:t xml:space="preserve">Calendarización de evaluación en semanas (6): </w:t>
      </w:r>
    </w:p>
    <w:p w:rsidR="00555486" w:rsidRDefault="00153712">
      <w:pPr>
        <w:spacing w:after="200" w:line="276" w:lineRule="auto"/>
        <w:rPr>
          <w:rFonts w:ascii="Calibri" w:eastAsia="Calibri" w:hAnsi="Calibri" w:cs="Calibri"/>
        </w:rPr>
      </w:pPr>
      <w:r>
        <w:rPr>
          <w:rFonts w:ascii="Arial" w:eastAsia="Arial" w:hAnsi="Arial" w:cs="Arial"/>
          <w:b/>
          <w:color w:val="000000"/>
          <w:sz w:val="20"/>
        </w:rPr>
        <w:t>Matriz de evaluación:</w:t>
      </w:r>
    </w:p>
    <w:tbl>
      <w:tblPr>
        <w:tblW w:w="0" w:type="auto"/>
        <w:tblInd w:w="5" w:type="dxa"/>
        <w:tblCellMar>
          <w:left w:w="10" w:type="dxa"/>
          <w:right w:w="10" w:type="dxa"/>
        </w:tblCellMar>
        <w:tblLook w:val="04A0" w:firstRow="1" w:lastRow="0" w:firstColumn="1" w:lastColumn="0" w:noHBand="0" w:noVBand="1"/>
      </w:tblPr>
      <w:tblGrid>
        <w:gridCol w:w="637"/>
        <w:gridCol w:w="547"/>
        <w:gridCol w:w="548"/>
        <w:gridCol w:w="548"/>
        <w:gridCol w:w="548"/>
        <w:gridCol w:w="548"/>
        <w:gridCol w:w="548"/>
        <w:gridCol w:w="548"/>
        <w:gridCol w:w="548"/>
        <w:gridCol w:w="547"/>
        <w:gridCol w:w="551"/>
        <w:gridCol w:w="551"/>
        <w:gridCol w:w="551"/>
        <w:gridCol w:w="610"/>
        <w:gridCol w:w="274"/>
        <w:gridCol w:w="274"/>
        <w:gridCol w:w="313"/>
        <w:gridCol w:w="290"/>
      </w:tblGrid>
      <w:tr w:rsidR="00555486">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ind w:right="62"/>
              <w:jc w:val="center"/>
            </w:pPr>
            <w:r>
              <w:rPr>
                <w:rFonts w:ascii="Arial" w:eastAsia="Arial" w:hAnsi="Arial" w:cs="Arial"/>
                <w:color w:val="000000"/>
                <w:sz w:val="20"/>
              </w:rPr>
              <w:t xml:space="preserve">TP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EF1</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EF1</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EF1</w:t>
            </w: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EF2</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EF2</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EF2</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EF3</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EF3</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EF3</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pPr>
            <w:r>
              <w:rPr>
                <w:rFonts w:ascii="Arial" w:eastAsia="Arial" w:hAnsi="Arial" w:cs="Arial"/>
                <w:color w:val="000000"/>
                <w:sz w:val="20"/>
              </w:rPr>
              <w:t>ES1-4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r>
      <w:tr w:rsidR="00555486">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ind w:right="63"/>
              <w:jc w:val="center"/>
            </w:pPr>
            <w:r>
              <w:rPr>
                <w:rFonts w:ascii="Arial" w:eastAsia="Arial" w:hAnsi="Arial" w:cs="Arial"/>
                <w:color w:val="000000"/>
                <w:sz w:val="20"/>
              </w:rPr>
              <w:t xml:space="preserve">TR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tabs>
                <w:tab w:val="left" w:pos="12070"/>
              </w:tabs>
              <w:spacing w:after="0"/>
              <w:rPr>
                <w:rFonts w:ascii="Calibri" w:eastAsia="Calibri" w:hAnsi="Calibri" w:cs="Calibri"/>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r>
      <w:tr w:rsidR="00555486">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153712">
            <w:pPr>
              <w:spacing w:after="0"/>
              <w:ind w:right="66"/>
              <w:jc w:val="center"/>
            </w:pPr>
            <w:r>
              <w:rPr>
                <w:rFonts w:ascii="Arial" w:eastAsia="Arial" w:hAnsi="Arial" w:cs="Arial"/>
                <w:color w:val="000000"/>
                <w:sz w:val="20"/>
              </w:rPr>
              <w:t xml:space="preserve">SD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ind w:left="2"/>
              <w:rPr>
                <w:rFonts w:ascii="Calibri" w:eastAsia="Calibri" w:hAnsi="Calibri" w:cs="Calibri"/>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555486" w:rsidRDefault="00555486">
            <w:pPr>
              <w:spacing w:after="0"/>
              <w:rPr>
                <w:rFonts w:ascii="Calibri" w:eastAsia="Calibri" w:hAnsi="Calibri" w:cs="Calibri"/>
              </w:rPr>
            </w:pPr>
          </w:p>
        </w:tc>
      </w:tr>
    </w:tbl>
    <w:p w:rsidR="00555486" w:rsidRDefault="00153712">
      <w:pPr>
        <w:spacing w:after="115"/>
        <w:ind w:left="778"/>
        <w:jc w:val="center"/>
        <w:rPr>
          <w:rFonts w:ascii="Arial" w:eastAsia="Arial" w:hAnsi="Arial" w:cs="Arial"/>
          <w:color w:val="000000"/>
          <w:sz w:val="20"/>
        </w:rPr>
      </w:pPr>
      <w:r>
        <w:rPr>
          <w:rFonts w:ascii="Arial" w:eastAsia="Arial" w:hAnsi="Arial" w:cs="Arial"/>
          <w:color w:val="000000"/>
          <w:sz w:val="20"/>
        </w:rPr>
        <w:t xml:space="preserve"> </w:t>
      </w:r>
    </w:p>
    <w:p w:rsidR="00555486" w:rsidRDefault="00153712">
      <w:pPr>
        <w:tabs>
          <w:tab w:val="center" w:pos="1702"/>
          <w:tab w:val="center" w:pos="6381"/>
          <w:tab w:val="right" w:pos="13004"/>
        </w:tabs>
        <w:spacing w:after="125"/>
        <w:rPr>
          <w:rFonts w:ascii="Arial" w:eastAsia="Arial" w:hAnsi="Arial" w:cs="Arial"/>
          <w:color w:val="000000"/>
          <w:sz w:val="20"/>
        </w:rPr>
      </w:pPr>
      <w:r>
        <w:rPr>
          <w:rFonts w:ascii="Arial" w:eastAsia="Arial" w:hAnsi="Arial" w:cs="Arial"/>
          <w:color w:val="000000"/>
          <w:sz w:val="20"/>
        </w:rPr>
        <w:tab/>
        <w:t xml:space="preserve">TP=tiempo planeado </w:t>
      </w:r>
      <w:r>
        <w:rPr>
          <w:rFonts w:ascii="Arial" w:eastAsia="Arial" w:hAnsi="Arial" w:cs="Arial"/>
          <w:color w:val="000000"/>
          <w:sz w:val="20"/>
        </w:rPr>
        <w:tab/>
        <w:t xml:space="preserve">TR= Tiempo real  </w:t>
      </w:r>
      <w:r>
        <w:rPr>
          <w:rFonts w:ascii="Arial" w:eastAsia="Arial" w:hAnsi="Arial" w:cs="Arial"/>
          <w:color w:val="000000"/>
          <w:sz w:val="20"/>
        </w:rPr>
        <w:tab/>
        <w:t xml:space="preserve">SD=seguimiento departamental </w:t>
      </w:r>
    </w:p>
    <w:p w:rsidR="00555486" w:rsidRDefault="00153712">
      <w:pPr>
        <w:tabs>
          <w:tab w:val="center" w:pos="1701"/>
          <w:tab w:val="center" w:pos="6378"/>
          <w:tab w:val="center" w:pos="11176"/>
        </w:tabs>
        <w:spacing w:after="125"/>
        <w:rPr>
          <w:rFonts w:ascii="Arial" w:eastAsia="Arial" w:hAnsi="Arial" w:cs="Arial"/>
          <w:color w:val="000000"/>
          <w:sz w:val="20"/>
        </w:rPr>
      </w:pPr>
      <w:r>
        <w:rPr>
          <w:rFonts w:ascii="Arial" w:eastAsia="Arial" w:hAnsi="Arial" w:cs="Arial"/>
          <w:color w:val="000000"/>
          <w:sz w:val="20"/>
        </w:rPr>
        <w:tab/>
        <w:t xml:space="preserve">ED=evaluación diagnóstica </w:t>
      </w:r>
      <w:r>
        <w:rPr>
          <w:rFonts w:ascii="Arial" w:eastAsia="Arial" w:hAnsi="Arial" w:cs="Arial"/>
          <w:color w:val="000000"/>
          <w:sz w:val="20"/>
        </w:rPr>
        <w:tab/>
        <w:t>EF</w:t>
      </w:r>
      <w:r>
        <w:rPr>
          <w:rFonts w:ascii="Arial" w:eastAsia="Arial" w:hAnsi="Arial" w:cs="Arial"/>
          <w:i/>
          <w:color w:val="000000"/>
          <w:sz w:val="20"/>
        </w:rPr>
        <w:t>n</w:t>
      </w:r>
      <w:r>
        <w:rPr>
          <w:rFonts w:ascii="Arial" w:eastAsia="Arial" w:hAnsi="Arial" w:cs="Arial"/>
          <w:color w:val="000000"/>
          <w:sz w:val="20"/>
        </w:rPr>
        <w:t xml:space="preserve">=evaluación formativa (competencia específica n) </w:t>
      </w:r>
      <w:r>
        <w:rPr>
          <w:rFonts w:ascii="Arial" w:eastAsia="Arial" w:hAnsi="Arial" w:cs="Arial"/>
          <w:color w:val="000000"/>
          <w:sz w:val="20"/>
        </w:rPr>
        <w:tab/>
        <w:t xml:space="preserve">ES=evaluación sumativa </w:t>
      </w:r>
    </w:p>
    <w:p w:rsidR="00555486" w:rsidRDefault="00555486">
      <w:pPr>
        <w:spacing w:after="117"/>
        <w:ind w:left="708"/>
        <w:rPr>
          <w:rFonts w:ascii="Arial" w:eastAsia="Arial" w:hAnsi="Arial" w:cs="Arial"/>
          <w:color w:val="000000"/>
          <w:sz w:val="20"/>
        </w:rPr>
      </w:pPr>
    </w:p>
    <w:p w:rsidR="00555486" w:rsidRDefault="00555486">
      <w:pPr>
        <w:spacing w:after="117"/>
        <w:ind w:left="708"/>
        <w:rPr>
          <w:rFonts w:ascii="Arial" w:eastAsia="Arial" w:hAnsi="Arial" w:cs="Arial"/>
          <w:color w:val="000000"/>
          <w:sz w:val="20"/>
        </w:rPr>
      </w:pPr>
    </w:p>
    <w:p w:rsidR="00555486" w:rsidRDefault="00153712">
      <w:pPr>
        <w:spacing w:after="125" w:line="250" w:lineRule="auto"/>
        <w:ind w:left="10" w:right="59" w:hanging="10"/>
        <w:jc w:val="right"/>
        <w:rPr>
          <w:rFonts w:ascii="Arial" w:eastAsia="Arial" w:hAnsi="Arial" w:cs="Arial"/>
          <w:color w:val="000000"/>
          <w:sz w:val="20"/>
        </w:rPr>
      </w:pPr>
      <w:r>
        <w:rPr>
          <w:rFonts w:ascii="Arial" w:eastAsia="Arial" w:hAnsi="Arial" w:cs="Arial"/>
          <w:color w:val="000000"/>
          <w:sz w:val="20"/>
        </w:rPr>
        <w:t xml:space="preserve">Fecha de elaboración: </w:t>
      </w:r>
      <w:r>
        <w:rPr>
          <w:rFonts w:ascii="Arial" w:eastAsia="Arial" w:hAnsi="Arial" w:cs="Arial"/>
          <w:color w:val="000000"/>
          <w:sz w:val="20"/>
          <w:u w:val="single"/>
        </w:rPr>
        <w:t>11 de enero de 2018</w:t>
      </w:r>
    </w:p>
    <w:p w:rsidR="00555486" w:rsidRDefault="00555486">
      <w:pPr>
        <w:spacing w:after="117"/>
        <w:ind w:left="708"/>
        <w:rPr>
          <w:rFonts w:ascii="Arial" w:eastAsia="Arial" w:hAnsi="Arial" w:cs="Arial"/>
          <w:color w:val="000000"/>
          <w:sz w:val="20"/>
        </w:rPr>
      </w:pPr>
    </w:p>
    <w:p w:rsidR="00555486" w:rsidRDefault="00555486">
      <w:pPr>
        <w:spacing w:after="117"/>
        <w:ind w:left="708"/>
        <w:rPr>
          <w:rFonts w:ascii="Arial" w:eastAsia="Arial" w:hAnsi="Arial" w:cs="Arial"/>
          <w:color w:val="000000"/>
          <w:sz w:val="20"/>
        </w:rPr>
      </w:pPr>
    </w:p>
    <w:p w:rsidR="00555486" w:rsidRDefault="00555486">
      <w:pPr>
        <w:spacing w:after="117"/>
        <w:ind w:left="708"/>
        <w:rPr>
          <w:rFonts w:ascii="Arial" w:eastAsia="Arial" w:hAnsi="Arial" w:cs="Arial"/>
          <w:color w:val="000000"/>
          <w:sz w:val="20"/>
        </w:rPr>
      </w:pPr>
    </w:p>
    <w:p w:rsidR="00555486" w:rsidRDefault="00555486">
      <w:pPr>
        <w:spacing w:after="117"/>
        <w:ind w:left="708"/>
        <w:rPr>
          <w:rFonts w:ascii="Arial" w:eastAsia="Arial" w:hAnsi="Arial" w:cs="Arial"/>
          <w:color w:val="000000"/>
          <w:sz w:val="20"/>
        </w:rPr>
      </w:pPr>
    </w:p>
    <w:tbl>
      <w:tblPr>
        <w:tblW w:w="0" w:type="auto"/>
        <w:tblInd w:w="708" w:type="dxa"/>
        <w:tblCellMar>
          <w:left w:w="10" w:type="dxa"/>
          <w:right w:w="10" w:type="dxa"/>
        </w:tblCellMar>
        <w:tblLook w:val="04A0" w:firstRow="1" w:lastRow="0" w:firstColumn="1" w:lastColumn="0" w:noHBand="0" w:noVBand="1"/>
      </w:tblPr>
      <w:tblGrid>
        <w:gridCol w:w="4267"/>
        <w:gridCol w:w="4079"/>
      </w:tblGrid>
      <w:tr w:rsidR="00555486">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pPr>
            <w:r>
              <w:rPr>
                <w:rFonts w:ascii="Arial" w:eastAsia="Arial" w:hAnsi="Arial" w:cs="Arial"/>
                <w:color w:val="000000"/>
                <w:sz w:val="20"/>
              </w:rPr>
              <w:t>___________________________________________</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pPr>
            <w:r>
              <w:rPr>
                <w:rFonts w:ascii="Arial" w:eastAsia="Arial" w:hAnsi="Arial" w:cs="Arial"/>
                <w:color w:val="000000"/>
                <w:sz w:val="20"/>
              </w:rPr>
              <w:t>_________________________________________</w:t>
            </w:r>
          </w:p>
        </w:tc>
      </w:tr>
      <w:tr w:rsidR="00555486">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jc w:val="both"/>
            </w:pPr>
            <w:r>
              <w:rPr>
                <w:rFonts w:ascii="Arial" w:eastAsia="Arial" w:hAnsi="Arial" w:cs="Arial"/>
                <w:color w:val="000000"/>
                <w:sz w:val="20"/>
              </w:rPr>
              <w:t xml:space="preserve">               M.P. Verónica Rangel Medina</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jc w:val="both"/>
            </w:pPr>
            <w:r>
              <w:rPr>
                <w:rFonts w:ascii="Arial" w:eastAsia="Arial" w:hAnsi="Arial" w:cs="Arial"/>
                <w:color w:val="000000"/>
                <w:sz w:val="20"/>
              </w:rPr>
              <w:t xml:space="preserve">              M.A. Elena Delia Martínez Salinas </w:t>
            </w:r>
          </w:p>
        </w:tc>
      </w:tr>
      <w:tr w:rsidR="00555486">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jc w:val="both"/>
            </w:pPr>
            <w:r>
              <w:rPr>
                <w:rFonts w:ascii="Arial" w:eastAsia="Arial" w:hAnsi="Arial" w:cs="Arial"/>
                <w:color w:val="000000"/>
                <w:sz w:val="20"/>
              </w:rPr>
              <w:t>Docente del Área Académica de Ing. Administración</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55486" w:rsidRDefault="00153712">
            <w:pPr>
              <w:spacing w:after="117"/>
              <w:jc w:val="both"/>
            </w:pPr>
            <w:r>
              <w:rPr>
                <w:rFonts w:ascii="Arial" w:eastAsia="Arial" w:hAnsi="Arial" w:cs="Arial"/>
                <w:color w:val="000000"/>
                <w:sz w:val="20"/>
              </w:rPr>
              <w:t>Jefa de la División Académica de Ing. En Administración</w:t>
            </w:r>
          </w:p>
        </w:tc>
      </w:tr>
    </w:tbl>
    <w:p w:rsidR="00555486" w:rsidRDefault="00555486">
      <w:pPr>
        <w:spacing w:after="117"/>
        <w:ind w:left="708"/>
        <w:rPr>
          <w:rFonts w:ascii="Arial" w:eastAsia="Arial" w:hAnsi="Arial" w:cs="Arial"/>
          <w:color w:val="000000"/>
          <w:sz w:val="20"/>
        </w:rPr>
      </w:pPr>
    </w:p>
    <w:sectPr w:rsidR="00555486">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00F" w:rsidRDefault="0047100F" w:rsidP="0047100F">
      <w:pPr>
        <w:spacing w:after="0" w:line="240" w:lineRule="auto"/>
      </w:pPr>
      <w:r>
        <w:separator/>
      </w:r>
    </w:p>
  </w:endnote>
  <w:endnote w:type="continuationSeparator" w:id="0">
    <w:p w:rsidR="0047100F" w:rsidRDefault="0047100F" w:rsidP="00471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rsidP="0047100F">
    <w:pPr>
      <w:pStyle w:val="Footer"/>
      <w:jc w:val="right"/>
    </w:pPr>
    <w:r>
      <w:t>JULIO 2017</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00F" w:rsidRDefault="0047100F" w:rsidP="0047100F">
      <w:pPr>
        <w:spacing w:after="0" w:line="240" w:lineRule="auto"/>
      </w:pPr>
      <w:r>
        <w:separator/>
      </w:r>
    </w:p>
  </w:footnote>
  <w:footnote w:type="continuationSeparator" w:id="0">
    <w:p w:rsidR="0047100F" w:rsidRDefault="0047100F" w:rsidP="00471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0F" w:rsidRDefault="004710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0A7"/>
    <w:multiLevelType w:val="multilevel"/>
    <w:tmpl w:val="F1F84B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5F7A4E"/>
    <w:multiLevelType w:val="multilevel"/>
    <w:tmpl w:val="C290A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5342A2"/>
    <w:multiLevelType w:val="multilevel"/>
    <w:tmpl w:val="230CC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371008"/>
    <w:multiLevelType w:val="multilevel"/>
    <w:tmpl w:val="8A1E46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256718"/>
    <w:multiLevelType w:val="multilevel"/>
    <w:tmpl w:val="99C800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680E41"/>
    <w:multiLevelType w:val="multilevel"/>
    <w:tmpl w:val="E7E4DD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5F4D52"/>
    <w:multiLevelType w:val="multilevel"/>
    <w:tmpl w:val="2668C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F394B4C"/>
    <w:multiLevelType w:val="multilevel"/>
    <w:tmpl w:val="CDFCC9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AD1D21"/>
    <w:multiLevelType w:val="multilevel"/>
    <w:tmpl w:val="41CEC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7A711A"/>
    <w:multiLevelType w:val="multilevel"/>
    <w:tmpl w:val="6B6CAC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840A11"/>
    <w:multiLevelType w:val="multilevel"/>
    <w:tmpl w:val="B9824F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0239D8"/>
    <w:multiLevelType w:val="multilevel"/>
    <w:tmpl w:val="B3F89E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073D8C"/>
    <w:multiLevelType w:val="multilevel"/>
    <w:tmpl w:val="D62E35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971ED6"/>
    <w:multiLevelType w:val="multilevel"/>
    <w:tmpl w:val="466625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FFB1317"/>
    <w:multiLevelType w:val="multilevel"/>
    <w:tmpl w:val="3B188A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8"/>
  </w:num>
  <w:num w:numId="4">
    <w:abstractNumId w:val="4"/>
  </w:num>
  <w:num w:numId="5">
    <w:abstractNumId w:val="7"/>
  </w:num>
  <w:num w:numId="6">
    <w:abstractNumId w:val="12"/>
  </w:num>
  <w:num w:numId="7">
    <w:abstractNumId w:val="6"/>
  </w:num>
  <w:num w:numId="8">
    <w:abstractNumId w:val="1"/>
  </w:num>
  <w:num w:numId="9">
    <w:abstractNumId w:val="14"/>
  </w:num>
  <w:num w:numId="10">
    <w:abstractNumId w:val="2"/>
  </w:num>
  <w:num w:numId="11">
    <w:abstractNumId w:val="9"/>
  </w:num>
  <w:num w:numId="12">
    <w:abstractNumId w:val="10"/>
  </w:num>
  <w:num w:numId="13">
    <w:abstractNumId w:val="3"/>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5486"/>
    <w:rsid w:val="00153712"/>
    <w:rsid w:val="0047100F"/>
    <w:rsid w:val="005554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D3FE"/>
  <w15:docId w15:val="{FB379D77-0AC7-438D-AB45-B7CC389D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0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7100F"/>
  </w:style>
  <w:style w:type="paragraph" w:styleId="Footer">
    <w:name w:val="footer"/>
    <w:basedOn w:val="Normal"/>
    <w:link w:val="FooterChar"/>
    <w:uiPriority w:val="99"/>
    <w:unhideWhenUsed/>
    <w:rsid w:val="004710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71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2676</Words>
  <Characters>14722</Characters>
  <Application>Microsoft Office Word</Application>
  <DocSecurity>0</DocSecurity>
  <Lines>122</Lines>
  <Paragraphs>34</Paragraphs>
  <ScaleCrop>false</ScaleCrop>
  <Company/>
  <LinksUpToDate>false</LinksUpToDate>
  <CharactersWithSpaces>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letty</cp:lastModifiedBy>
  <cp:revision>3</cp:revision>
  <dcterms:created xsi:type="dcterms:W3CDTF">2018-03-03T19:11:00Z</dcterms:created>
  <dcterms:modified xsi:type="dcterms:W3CDTF">2018-03-03T20:24:00Z</dcterms:modified>
</cp:coreProperties>
</file>